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F6" w:rsidRPr="009B43DC" w:rsidRDefault="00C86AF6" w:rsidP="00C86AF6">
      <w:pPr>
        <w:autoSpaceDE w:val="0"/>
        <w:autoSpaceDN w:val="0"/>
        <w:adjustRightInd w:val="0"/>
        <w:spacing w:after="0" w:line="240" w:lineRule="auto"/>
        <w:ind w:left="4678"/>
        <w:contextualSpacing/>
        <w:jc w:val="center"/>
        <w:rPr>
          <w:rFonts w:ascii="Times New Roman" w:eastAsia="Calibri" w:hAnsi="Times New Roman" w:cs="Times New Roman"/>
          <w:sz w:val="28"/>
          <w:szCs w:val="28"/>
          <w:lang w:eastAsia="ru-RU"/>
        </w:rPr>
      </w:pPr>
      <w:bookmarkStart w:id="0" w:name="Par17"/>
      <w:bookmarkEnd w:id="0"/>
      <w:r w:rsidRPr="009B43DC">
        <w:rPr>
          <w:rFonts w:ascii="Times New Roman" w:eastAsia="Calibri" w:hAnsi="Times New Roman" w:cs="Times New Roman"/>
          <w:sz w:val="28"/>
          <w:szCs w:val="28"/>
          <w:lang w:eastAsia="ru-RU"/>
        </w:rPr>
        <w:t>Утверждена</w:t>
      </w:r>
    </w:p>
    <w:p w:rsidR="00C86AF6" w:rsidRPr="009B43DC" w:rsidRDefault="00C86AF6" w:rsidP="00C86AF6">
      <w:pPr>
        <w:autoSpaceDE w:val="0"/>
        <w:autoSpaceDN w:val="0"/>
        <w:adjustRightInd w:val="0"/>
        <w:spacing w:after="0" w:line="240" w:lineRule="auto"/>
        <w:ind w:left="4678"/>
        <w:contextualSpacing/>
        <w:jc w:val="center"/>
        <w:rPr>
          <w:rFonts w:ascii="Times New Roman" w:eastAsia="Calibri" w:hAnsi="Times New Roman" w:cs="Times New Roman"/>
          <w:sz w:val="28"/>
          <w:szCs w:val="28"/>
          <w:lang w:eastAsia="ru-RU"/>
        </w:rPr>
      </w:pPr>
      <w:r w:rsidRPr="009B43DC">
        <w:rPr>
          <w:rFonts w:ascii="Times New Roman" w:eastAsia="Calibri" w:hAnsi="Times New Roman" w:cs="Times New Roman"/>
          <w:sz w:val="28"/>
          <w:szCs w:val="28"/>
          <w:lang w:eastAsia="ru-RU"/>
        </w:rPr>
        <w:t>распоряжением Правительства</w:t>
      </w:r>
    </w:p>
    <w:p w:rsidR="00C86AF6" w:rsidRPr="009B43DC" w:rsidRDefault="00C86AF6" w:rsidP="00C86AF6">
      <w:pPr>
        <w:autoSpaceDE w:val="0"/>
        <w:autoSpaceDN w:val="0"/>
        <w:adjustRightInd w:val="0"/>
        <w:spacing w:after="0" w:line="240" w:lineRule="auto"/>
        <w:ind w:left="4678"/>
        <w:contextualSpacing/>
        <w:jc w:val="center"/>
        <w:rPr>
          <w:rFonts w:ascii="Times New Roman" w:eastAsia="Calibri" w:hAnsi="Times New Roman" w:cs="Times New Roman"/>
          <w:sz w:val="28"/>
          <w:szCs w:val="28"/>
          <w:lang w:eastAsia="ru-RU"/>
        </w:rPr>
      </w:pPr>
      <w:r w:rsidRPr="009B43DC">
        <w:rPr>
          <w:rFonts w:ascii="Times New Roman" w:eastAsia="Calibri" w:hAnsi="Times New Roman" w:cs="Times New Roman"/>
          <w:sz w:val="28"/>
          <w:szCs w:val="28"/>
          <w:lang w:eastAsia="ru-RU"/>
        </w:rPr>
        <w:t>Российской Федерации</w:t>
      </w:r>
    </w:p>
    <w:p w:rsidR="00C86AF6" w:rsidRPr="009B43DC" w:rsidRDefault="00C86AF6" w:rsidP="00C86AF6">
      <w:pPr>
        <w:autoSpaceDE w:val="0"/>
        <w:autoSpaceDN w:val="0"/>
        <w:adjustRightInd w:val="0"/>
        <w:spacing w:after="0" w:line="240" w:lineRule="auto"/>
        <w:ind w:left="4678"/>
        <w:contextualSpacing/>
        <w:jc w:val="center"/>
        <w:rPr>
          <w:rFonts w:ascii="Times New Roman" w:eastAsia="Calibri" w:hAnsi="Times New Roman" w:cs="Times New Roman"/>
          <w:sz w:val="28"/>
          <w:szCs w:val="28"/>
          <w:lang w:eastAsia="ru-RU"/>
        </w:rPr>
      </w:pPr>
      <w:r w:rsidRPr="009B43DC">
        <w:rPr>
          <w:rFonts w:ascii="Times New Roman" w:eastAsia="Calibri" w:hAnsi="Times New Roman" w:cs="Times New Roman"/>
          <w:sz w:val="28"/>
          <w:szCs w:val="28"/>
          <w:lang w:eastAsia="ru-RU"/>
        </w:rPr>
        <w:t>от _______________ г. № _________</w:t>
      </w:r>
    </w:p>
    <w:p w:rsidR="00C86AF6" w:rsidRPr="009B43DC" w:rsidRDefault="00C86AF6" w:rsidP="00C86AF6">
      <w:pPr>
        <w:spacing w:after="0" w:line="240" w:lineRule="auto"/>
        <w:contextualSpacing/>
        <w:jc w:val="center"/>
        <w:rPr>
          <w:rFonts w:ascii="Times New Roman" w:eastAsia="Times New Roman" w:hAnsi="Times New Roman" w:cs="Times New Roman"/>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sz w:val="28"/>
          <w:szCs w:val="28"/>
          <w:lang w:eastAsia="ru-RU"/>
        </w:rPr>
      </w:pPr>
    </w:p>
    <w:p w:rsidR="00C86AF6" w:rsidRPr="009B43DC" w:rsidRDefault="00C86AF6" w:rsidP="00C86AF6">
      <w:pPr>
        <w:spacing w:after="0" w:line="240" w:lineRule="auto"/>
        <w:jc w:val="both"/>
        <w:rPr>
          <w:rFonts w:ascii="Times New Roman" w:eastAsia="Times New Roman" w:hAnsi="Times New Roman" w:cs="Times New Roman"/>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pPr>
    </w:p>
    <w:p w:rsidR="00C86AF6" w:rsidRPr="009B43DC" w:rsidRDefault="00C86AF6" w:rsidP="00C86AF6">
      <w:pPr>
        <w:spacing w:after="0" w:line="240" w:lineRule="auto"/>
        <w:jc w:val="center"/>
        <w:rPr>
          <w:rFonts w:ascii="Times New Roman" w:eastAsia="Times New Roman" w:hAnsi="Times New Roman" w:cs="Times New Roman"/>
          <w:b/>
          <w:sz w:val="40"/>
          <w:szCs w:val="40"/>
          <w:lang w:eastAsia="ru-RU"/>
        </w:rPr>
      </w:pPr>
      <w:bookmarkStart w:id="1" w:name="_GoBack"/>
      <w:r w:rsidRPr="009B43DC">
        <w:rPr>
          <w:rFonts w:ascii="Times New Roman" w:eastAsia="Times New Roman" w:hAnsi="Times New Roman" w:cs="Times New Roman"/>
          <w:b/>
          <w:sz w:val="40"/>
          <w:szCs w:val="40"/>
          <w:lang w:eastAsia="ru-RU"/>
        </w:rPr>
        <w:t>С Т Р А Т Е Г И Я</w:t>
      </w:r>
    </w:p>
    <w:p w:rsidR="00DE4C3F" w:rsidRPr="009B43DC" w:rsidRDefault="00C86AF6" w:rsidP="00C86AF6">
      <w:pPr>
        <w:spacing w:after="0" w:line="240" w:lineRule="auto"/>
        <w:jc w:val="center"/>
        <w:rPr>
          <w:rFonts w:ascii="Times New Roman" w:eastAsia="Times New Roman" w:hAnsi="Times New Roman" w:cs="Times New Roman"/>
          <w:b/>
          <w:sz w:val="40"/>
          <w:szCs w:val="40"/>
          <w:lang w:eastAsia="ru-RU"/>
        </w:rPr>
      </w:pPr>
      <w:r w:rsidRPr="009B43DC">
        <w:rPr>
          <w:rFonts w:ascii="Times New Roman" w:eastAsia="Times New Roman" w:hAnsi="Times New Roman" w:cs="Times New Roman"/>
          <w:b/>
          <w:sz w:val="40"/>
          <w:szCs w:val="40"/>
          <w:lang w:eastAsia="ru-RU"/>
        </w:rPr>
        <w:t>развития жилищно-коммунального хозяйства</w:t>
      </w:r>
      <w:r w:rsidRPr="009B43DC">
        <w:rPr>
          <w:rFonts w:ascii="Times New Roman" w:eastAsia="Times New Roman" w:hAnsi="Times New Roman" w:cs="Times New Roman"/>
          <w:b/>
          <w:sz w:val="40"/>
          <w:szCs w:val="40"/>
          <w:lang w:eastAsia="ru-RU"/>
        </w:rPr>
        <w:br/>
        <w:t xml:space="preserve">в Российской Федерации </w:t>
      </w:r>
      <w:r w:rsidR="00F904C6">
        <w:rPr>
          <w:rFonts w:ascii="Times New Roman" w:eastAsia="Times New Roman" w:hAnsi="Times New Roman" w:cs="Times New Roman"/>
          <w:b/>
          <w:sz w:val="40"/>
          <w:szCs w:val="40"/>
          <w:lang w:eastAsia="ru-RU"/>
        </w:rPr>
        <w:t xml:space="preserve">на период </w:t>
      </w:r>
      <w:r w:rsidRPr="009B43DC">
        <w:rPr>
          <w:rFonts w:ascii="Times New Roman" w:eastAsia="Times New Roman" w:hAnsi="Times New Roman" w:cs="Times New Roman"/>
          <w:b/>
          <w:sz w:val="40"/>
          <w:szCs w:val="40"/>
          <w:lang w:eastAsia="ru-RU"/>
        </w:rPr>
        <w:t>до 2020 года</w:t>
      </w:r>
      <w:bookmarkEnd w:id="1"/>
    </w:p>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sectPr w:rsidR="00C86AF6" w:rsidRPr="009B43DC" w:rsidSect="00C86AF6">
          <w:headerReference w:type="default" r:id="rId8"/>
          <w:footerReference w:type="default" r:id="rId9"/>
          <w:footerReference w:type="first" r:id="rId10"/>
          <w:pgSz w:w="11906" w:h="16838"/>
          <w:pgMar w:top="1418" w:right="1418" w:bottom="1418" w:left="1418" w:header="709" w:footer="709" w:gutter="0"/>
          <w:cols w:space="708"/>
          <w:titlePg/>
          <w:docGrid w:linePitch="360"/>
        </w:sectPr>
      </w:pPr>
    </w:p>
    <w:sdt>
      <w:sdtPr>
        <w:rPr>
          <w:rFonts w:ascii="Times New Roman" w:eastAsia="Times New Roman" w:hAnsi="Times New Roman" w:cs="Times New Roman"/>
          <w:sz w:val="28"/>
          <w:szCs w:val="28"/>
          <w:lang w:eastAsia="ru-RU"/>
        </w:rPr>
        <w:id w:val="-1850091711"/>
        <w:docPartObj>
          <w:docPartGallery w:val="Table of Contents"/>
          <w:docPartUnique/>
        </w:docPartObj>
      </w:sdtPr>
      <w:sdtEndPr>
        <w:rPr>
          <w:b/>
          <w:bCs/>
        </w:rPr>
      </w:sdtEndPr>
      <w:sdtContent>
        <w:p w:rsidR="00C86AF6" w:rsidRPr="009B43DC" w:rsidRDefault="00C86AF6" w:rsidP="00C86AF6">
          <w:pPr>
            <w:keepNext/>
            <w:keepLines/>
            <w:spacing w:before="240" w:after="0" w:line="240" w:lineRule="auto"/>
            <w:jc w:val="center"/>
            <w:rPr>
              <w:rFonts w:ascii="Times New Roman" w:eastAsia="MS Gothic" w:hAnsi="Times New Roman" w:cs="Times New Roman"/>
              <w:sz w:val="28"/>
              <w:szCs w:val="28"/>
              <w:lang w:eastAsia="ru-RU"/>
            </w:rPr>
          </w:pPr>
          <w:r w:rsidRPr="009B43DC">
            <w:rPr>
              <w:rFonts w:ascii="Times New Roman" w:eastAsia="MS Gothic" w:hAnsi="Times New Roman" w:cs="Times New Roman"/>
              <w:sz w:val="28"/>
              <w:szCs w:val="28"/>
              <w:lang w:eastAsia="ru-RU"/>
            </w:rPr>
            <w:t>Содержание</w:t>
          </w:r>
        </w:p>
        <w:p w:rsidR="00C86AF6" w:rsidRPr="009B43DC" w:rsidRDefault="00C86AF6" w:rsidP="00C86AF6">
          <w:pPr>
            <w:spacing w:after="0" w:line="240" w:lineRule="auto"/>
            <w:jc w:val="both"/>
            <w:rPr>
              <w:rFonts w:ascii="Times New Roman" w:eastAsia="Times New Roman" w:hAnsi="Times New Roman" w:cs="Times New Roman"/>
              <w:sz w:val="28"/>
              <w:szCs w:val="28"/>
              <w:lang w:eastAsia="ru-RU"/>
            </w:rPr>
          </w:pPr>
        </w:p>
        <w:p w:rsidR="00042DE0" w:rsidRDefault="001F2204">
          <w:pPr>
            <w:pStyle w:val="16"/>
            <w:rPr>
              <w:rFonts w:asciiTheme="minorHAnsi" w:eastAsiaTheme="minorEastAsia" w:hAnsiTheme="minorHAnsi" w:cstheme="minorBidi"/>
              <w:noProof/>
              <w:sz w:val="22"/>
              <w:szCs w:val="22"/>
            </w:rPr>
          </w:pPr>
          <w:r w:rsidRPr="009B43DC">
            <w:rPr>
              <w:rFonts w:ascii="Times New Roman" w:hAnsi="Times New Roman"/>
              <w:szCs w:val="28"/>
            </w:rPr>
            <w:fldChar w:fldCharType="begin"/>
          </w:r>
          <w:r w:rsidR="00C86AF6" w:rsidRPr="009B43DC">
            <w:rPr>
              <w:rFonts w:ascii="Times New Roman" w:hAnsi="Times New Roman"/>
              <w:szCs w:val="28"/>
            </w:rPr>
            <w:instrText xml:space="preserve"> TOC \o "1-3" \h \z \u </w:instrText>
          </w:r>
          <w:r w:rsidRPr="009B43DC">
            <w:rPr>
              <w:rFonts w:ascii="Times New Roman" w:hAnsi="Times New Roman"/>
              <w:szCs w:val="28"/>
            </w:rPr>
            <w:fldChar w:fldCharType="separate"/>
          </w:r>
          <w:hyperlink w:anchor="_Toc430620983" w:history="1">
            <w:r w:rsidR="00042DE0" w:rsidRPr="00BE66FA">
              <w:rPr>
                <w:rStyle w:val="af9"/>
                <w:rFonts w:ascii="Times New Roman" w:eastAsia="MS Gothic" w:hAnsi="Times New Roman"/>
                <w:b/>
                <w:bCs/>
                <w:noProof/>
                <w:lang w:val="en-US"/>
              </w:rPr>
              <w:t>I</w:t>
            </w:r>
            <w:r w:rsidR="00042DE0" w:rsidRPr="00BE66FA">
              <w:rPr>
                <w:rStyle w:val="af9"/>
                <w:rFonts w:ascii="Times New Roman" w:eastAsia="MS Gothic" w:hAnsi="Times New Roman"/>
                <w:b/>
                <w:bCs/>
                <w:noProof/>
              </w:rPr>
              <w:t>.</w:t>
            </w:r>
            <w:r w:rsidR="00042DE0" w:rsidRPr="00BE66FA">
              <w:rPr>
                <w:rStyle w:val="af9"/>
                <w:rFonts w:ascii="Times New Roman" w:eastAsia="MS Gothic" w:hAnsi="Times New Roman"/>
                <w:b/>
                <w:bCs/>
                <w:noProof/>
                <w:lang w:val="en-US"/>
              </w:rPr>
              <w:t> </w:t>
            </w:r>
            <w:r w:rsidR="00042DE0" w:rsidRPr="00BE66FA">
              <w:rPr>
                <w:rStyle w:val="af9"/>
                <w:rFonts w:ascii="Times New Roman" w:eastAsia="MS Gothic" w:hAnsi="Times New Roman"/>
                <w:b/>
                <w:bCs/>
                <w:noProof/>
              </w:rPr>
              <w:t>Введение</w:t>
            </w:r>
            <w:r w:rsidR="00042DE0">
              <w:rPr>
                <w:noProof/>
                <w:webHidden/>
              </w:rPr>
              <w:tab/>
            </w:r>
            <w:r w:rsidR="00042DE0">
              <w:rPr>
                <w:noProof/>
                <w:webHidden/>
              </w:rPr>
              <w:fldChar w:fldCharType="begin"/>
            </w:r>
            <w:r w:rsidR="00042DE0">
              <w:rPr>
                <w:noProof/>
                <w:webHidden/>
              </w:rPr>
              <w:instrText xml:space="preserve"> PAGEREF _Toc430620983 \h </w:instrText>
            </w:r>
            <w:r w:rsidR="00042DE0">
              <w:rPr>
                <w:noProof/>
                <w:webHidden/>
              </w:rPr>
            </w:r>
            <w:r w:rsidR="00042DE0">
              <w:rPr>
                <w:noProof/>
                <w:webHidden/>
              </w:rPr>
              <w:fldChar w:fldCharType="separate"/>
            </w:r>
            <w:r w:rsidR="00DB7415">
              <w:rPr>
                <w:noProof/>
                <w:webHidden/>
              </w:rPr>
              <w:t>3</w:t>
            </w:r>
            <w:r w:rsidR="00042DE0">
              <w:rPr>
                <w:noProof/>
                <w:webHidden/>
              </w:rPr>
              <w:fldChar w:fldCharType="end"/>
            </w:r>
          </w:hyperlink>
        </w:p>
        <w:p w:rsidR="00042DE0" w:rsidRDefault="00B06CA2">
          <w:pPr>
            <w:pStyle w:val="16"/>
            <w:rPr>
              <w:rFonts w:asciiTheme="minorHAnsi" w:eastAsiaTheme="minorEastAsia" w:hAnsiTheme="minorHAnsi" w:cstheme="minorBidi"/>
              <w:noProof/>
              <w:sz w:val="22"/>
              <w:szCs w:val="22"/>
            </w:rPr>
          </w:pPr>
          <w:hyperlink w:anchor="_Toc430620984" w:history="1">
            <w:r w:rsidR="00042DE0" w:rsidRPr="00BE66FA">
              <w:rPr>
                <w:rStyle w:val="af9"/>
                <w:rFonts w:ascii="Times New Roman" w:eastAsia="MS Gothic" w:hAnsi="Times New Roman"/>
                <w:b/>
                <w:bCs/>
                <w:noProof/>
              </w:rPr>
              <w:t>II. Общая характеристика текущего состояния ЖКХ</w:t>
            </w:r>
            <w:r w:rsidR="00042DE0">
              <w:rPr>
                <w:noProof/>
                <w:webHidden/>
              </w:rPr>
              <w:tab/>
            </w:r>
            <w:r w:rsidR="00042DE0">
              <w:rPr>
                <w:noProof/>
                <w:webHidden/>
              </w:rPr>
              <w:fldChar w:fldCharType="begin"/>
            </w:r>
            <w:r w:rsidR="00042DE0">
              <w:rPr>
                <w:noProof/>
                <w:webHidden/>
              </w:rPr>
              <w:instrText xml:space="preserve"> PAGEREF _Toc430620984 \h </w:instrText>
            </w:r>
            <w:r w:rsidR="00042DE0">
              <w:rPr>
                <w:noProof/>
                <w:webHidden/>
              </w:rPr>
            </w:r>
            <w:r w:rsidR="00042DE0">
              <w:rPr>
                <w:noProof/>
                <w:webHidden/>
              </w:rPr>
              <w:fldChar w:fldCharType="separate"/>
            </w:r>
            <w:r w:rsidR="00DB7415">
              <w:rPr>
                <w:noProof/>
                <w:webHidden/>
              </w:rPr>
              <w:t>4</w:t>
            </w:r>
            <w:r w:rsidR="00042DE0">
              <w:rPr>
                <w:noProof/>
                <w:webHidden/>
              </w:rPr>
              <w:fldChar w:fldCharType="end"/>
            </w:r>
          </w:hyperlink>
        </w:p>
        <w:p w:rsidR="00042DE0" w:rsidRDefault="00B06CA2">
          <w:pPr>
            <w:pStyle w:val="16"/>
            <w:rPr>
              <w:rFonts w:asciiTheme="minorHAnsi" w:eastAsiaTheme="minorEastAsia" w:hAnsiTheme="minorHAnsi" w:cstheme="minorBidi"/>
              <w:noProof/>
              <w:sz w:val="22"/>
              <w:szCs w:val="22"/>
            </w:rPr>
          </w:pPr>
          <w:hyperlink w:anchor="_Toc430620985" w:history="1">
            <w:r w:rsidR="00042DE0" w:rsidRPr="00BE66FA">
              <w:rPr>
                <w:rStyle w:val="af9"/>
                <w:rFonts w:ascii="Times New Roman" w:eastAsia="MS Gothic" w:hAnsi="Times New Roman"/>
                <w:b/>
                <w:bCs/>
                <w:noProof/>
                <w:lang w:val="en-US"/>
              </w:rPr>
              <w:t>III</w:t>
            </w:r>
            <w:r w:rsidR="00042DE0" w:rsidRPr="00BE66FA">
              <w:rPr>
                <w:rStyle w:val="af9"/>
                <w:rFonts w:ascii="Times New Roman" w:eastAsia="MS Gothic" w:hAnsi="Times New Roman"/>
                <w:b/>
                <w:bCs/>
                <w:noProof/>
              </w:rPr>
              <w:t>. Основные приоритеты, цели и задачи государственной политики в сфере ЖКХ</w:t>
            </w:r>
            <w:r w:rsidR="00042DE0">
              <w:rPr>
                <w:noProof/>
                <w:webHidden/>
              </w:rPr>
              <w:tab/>
            </w:r>
            <w:r w:rsidR="00042DE0">
              <w:rPr>
                <w:noProof/>
                <w:webHidden/>
              </w:rPr>
              <w:fldChar w:fldCharType="begin"/>
            </w:r>
            <w:r w:rsidR="00042DE0">
              <w:rPr>
                <w:noProof/>
                <w:webHidden/>
              </w:rPr>
              <w:instrText xml:space="preserve"> PAGEREF _Toc430620985 \h </w:instrText>
            </w:r>
            <w:r w:rsidR="00042DE0">
              <w:rPr>
                <w:noProof/>
                <w:webHidden/>
              </w:rPr>
            </w:r>
            <w:r w:rsidR="00042DE0">
              <w:rPr>
                <w:noProof/>
                <w:webHidden/>
              </w:rPr>
              <w:fldChar w:fldCharType="separate"/>
            </w:r>
            <w:r w:rsidR="00DB7415">
              <w:rPr>
                <w:noProof/>
                <w:webHidden/>
              </w:rPr>
              <w:t>5</w:t>
            </w:r>
            <w:r w:rsidR="00042DE0">
              <w:rPr>
                <w:noProof/>
                <w:webHidden/>
              </w:rPr>
              <w:fldChar w:fldCharType="end"/>
            </w:r>
          </w:hyperlink>
        </w:p>
        <w:p w:rsidR="00042DE0" w:rsidRDefault="00B06CA2">
          <w:pPr>
            <w:pStyle w:val="16"/>
            <w:rPr>
              <w:rFonts w:asciiTheme="minorHAnsi" w:eastAsiaTheme="minorEastAsia" w:hAnsiTheme="minorHAnsi" w:cstheme="minorBidi"/>
              <w:noProof/>
              <w:sz w:val="22"/>
              <w:szCs w:val="22"/>
            </w:rPr>
          </w:pPr>
          <w:hyperlink w:anchor="_Toc430620986" w:history="1">
            <w:r w:rsidR="00042DE0" w:rsidRPr="00BE66FA">
              <w:rPr>
                <w:rStyle w:val="af9"/>
                <w:rFonts w:ascii="Times New Roman" w:eastAsia="MS Gothic" w:hAnsi="Times New Roman"/>
                <w:b/>
                <w:bCs/>
                <w:noProof/>
              </w:rPr>
              <w:t>IV. Меры по развитию ЖКХ по основным направлениям сферы ЖКХ</w:t>
            </w:r>
            <w:r w:rsidR="00042DE0">
              <w:rPr>
                <w:noProof/>
                <w:webHidden/>
              </w:rPr>
              <w:tab/>
            </w:r>
            <w:r w:rsidR="00042DE0">
              <w:rPr>
                <w:noProof/>
                <w:webHidden/>
              </w:rPr>
              <w:fldChar w:fldCharType="begin"/>
            </w:r>
            <w:r w:rsidR="00042DE0">
              <w:rPr>
                <w:noProof/>
                <w:webHidden/>
              </w:rPr>
              <w:instrText xml:space="preserve"> PAGEREF _Toc430620986 \h </w:instrText>
            </w:r>
            <w:r w:rsidR="00042DE0">
              <w:rPr>
                <w:noProof/>
                <w:webHidden/>
              </w:rPr>
            </w:r>
            <w:r w:rsidR="00042DE0">
              <w:rPr>
                <w:noProof/>
                <w:webHidden/>
              </w:rPr>
              <w:fldChar w:fldCharType="separate"/>
            </w:r>
            <w:r w:rsidR="00DB7415">
              <w:rPr>
                <w:noProof/>
                <w:webHidden/>
              </w:rPr>
              <w:t>8</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87" w:history="1">
            <w:r w:rsidR="00042DE0" w:rsidRPr="00BE66FA">
              <w:rPr>
                <w:rStyle w:val="af9"/>
                <w:rFonts w:ascii="Times New Roman" w:eastAsia="MS Gothic" w:hAnsi="Times New Roman"/>
                <w:b/>
                <w:bCs/>
                <w:noProof/>
              </w:rPr>
              <w:t>1. Управление многоквартирными домами</w:t>
            </w:r>
            <w:r w:rsidR="00042DE0">
              <w:rPr>
                <w:noProof/>
                <w:webHidden/>
              </w:rPr>
              <w:tab/>
            </w:r>
            <w:r w:rsidR="00042DE0">
              <w:rPr>
                <w:noProof/>
                <w:webHidden/>
              </w:rPr>
              <w:fldChar w:fldCharType="begin"/>
            </w:r>
            <w:r w:rsidR="00042DE0">
              <w:rPr>
                <w:noProof/>
                <w:webHidden/>
              </w:rPr>
              <w:instrText xml:space="preserve"> PAGEREF _Toc430620987 \h </w:instrText>
            </w:r>
            <w:r w:rsidR="00042DE0">
              <w:rPr>
                <w:noProof/>
                <w:webHidden/>
              </w:rPr>
            </w:r>
            <w:r w:rsidR="00042DE0">
              <w:rPr>
                <w:noProof/>
                <w:webHidden/>
              </w:rPr>
              <w:fldChar w:fldCharType="separate"/>
            </w:r>
            <w:r w:rsidR="00DB7415">
              <w:rPr>
                <w:noProof/>
                <w:webHidden/>
              </w:rPr>
              <w:t>8</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88" w:history="1">
            <w:r w:rsidR="00042DE0" w:rsidRPr="00BE66FA">
              <w:rPr>
                <w:rStyle w:val="af9"/>
                <w:rFonts w:ascii="Times New Roman" w:eastAsia="MS Gothic" w:hAnsi="Times New Roman"/>
                <w:b/>
                <w:bCs/>
                <w:noProof/>
              </w:rPr>
              <w:t>2. Капитальный ремонт общего имущества в многоквартирных домах</w:t>
            </w:r>
            <w:r w:rsidR="00042DE0">
              <w:rPr>
                <w:noProof/>
                <w:webHidden/>
              </w:rPr>
              <w:tab/>
            </w:r>
            <w:r w:rsidR="00042DE0">
              <w:rPr>
                <w:noProof/>
                <w:webHidden/>
              </w:rPr>
              <w:fldChar w:fldCharType="begin"/>
            </w:r>
            <w:r w:rsidR="00042DE0">
              <w:rPr>
                <w:noProof/>
                <w:webHidden/>
              </w:rPr>
              <w:instrText xml:space="preserve"> PAGEREF _Toc430620988 \h </w:instrText>
            </w:r>
            <w:r w:rsidR="00042DE0">
              <w:rPr>
                <w:noProof/>
                <w:webHidden/>
              </w:rPr>
            </w:r>
            <w:r w:rsidR="00042DE0">
              <w:rPr>
                <w:noProof/>
                <w:webHidden/>
              </w:rPr>
              <w:fldChar w:fldCharType="separate"/>
            </w:r>
            <w:r w:rsidR="00DB7415">
              <w:rPr>
                <w:noProof/>
                <w:webHidden/>
              </w:rPr>
              <w:t>14</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89" w:history="1">
            <w:r w:rsidR="00042DE0" w:rsidRPr="00BE66FA">
              <w:rPr>
                <w:rStyle w:val="af9"/>
                <w:rFonts w:ascii="Times New Roman" w:eastAsia="MS Gothic" w:hAnsi="Times New Roman"/>
                <w:b/>
                <w:bCs/>
                <w:noProof/>
              </w:rPr>
              <w:t>3. Ликвидация аварийного жилищного фонда</w:t>
            </w:r>
            <w:r w:rsidR="00042DE0">
              <w:rPr>
                <w:noProof/>
                <w:webHidden/>
              </w:rPr>
              <w:tab/>
            </w:r>
            <w:r w:rsidR="00042DE0">
              <w:rPr>
                <w:noProof/>
                <w:webHidden/>
              </w:rPr>
              <w:fldChar w:fldCharType="begin"/>
            </w:r>
            <w:r w:rsidR="00042DE0">
              <w:rPr>
                <w:noProof/>
                <w:webHidden/>
              </w:rPr>
              <w:instrText xml:space="preserve"> PAGEREF _Toc430620989 \h </w:instrText>
            </w:r>
            <w:r w:rsidR="00042DE0">
              <w:rPr>
                <w:noProof/>
                <w:webHidden/>
              </w:rPr>
            </w:r>
            <w:r w:rsidR="00042DE0">
              <w:rPr>
                <w:noProof/>
                <w:webHidden/>
              </w:rPr>
              <w:fldChar w:fldCharType="separate"/>
            </w:r>
            <w:r w:rsidR="00DB7415">
              <w:rPr>
                <w:noProof/>
                <w:webHidden/>
              </w:rPr>
              <w:t>19</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90" w:history="1">
            <w:r w:rsidR="00042DE0" w:rsidRPr="00BE66FA">
              <w:rPr>
                <w:rStyle w:val="af9"/>
                <w:rFonts w:ascii="Times New Roman" w:eastAsia="MS Gothic" w:hAnsi="Times New Roman"/>
                <w:b/>
                <w:bCs/>
                <w:noProof/>
              </w:rPr>
              <w:t>4.  Модернизация объектов ЖКХ</w:t>
            </w:r>
            <w:r w:rsidR="00042DE0">
              <w:rPr>
                <w:noProof/>
                <w:webHidden/>
              </w:rPr>
              <w:tab/>
            </w:r>
            <w:r w:rsidR="00042DE0">
              <w:rPr>
                <w:noProof/>
                <w:webHidden/>
              </w:rPr>
              <w:fldChar w:fldCharType="begin"/>
            </w:r>
            <w:r w:rsidR="00042DE0">
              <w:rPr>
                <w:noProof/>
                <w:webHidden/>
              </w:rPr>
              <w:instrText xml:space="preserve"> PAGEREF _Toc430620990 \h </w:instrText>
            </w:r>
            <w:r w:rsidR="00042DE0">
              <w:rPr>
                <w:noProof/>
                <w:webHidden/>
              </w:rPr>
            </w:r>
            <w:r w:rsidR="00042DE0">
              <w:rPr>
                <w:noProof/>
                <w:webHidden/>
              </w:rPr>
              <w:fldChar w:fldCharType="separate"/>
            </w:r>
            <w:r w:rsidR="00DB7415">
              <w:rPr>
                <w:noProof/>
                <w:webHidden/>
              </w:rPr>
              <w:t>21</w:t>
            </w:r>
            <w:r w:rsidR="00042DE0">
              <w:rPr>
                <w:noProof/>
                <w:webHidden/>
              </w:rPr>
              <w:fldChar w:fldCharType="end"/>
            </w:r>
          </w:hyperlink>
          <w:hyperlink w:anchor="_Toc430620991" w:history="1"/>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92" w:history="1">
            <w:r w:rsidR="00042DE0" w:rsidRPr="00BE66FA">
              <w:rPr>
                <w:rStyle w:val="af9"/>
                <w:rFonts w:ascii="Times New Roman" w:eastAsia="MS Gothic" w:hAnsi="Times New Roman"/>
                <w:b/>
                <w:bCs/>
                <w:noProof/>
              </w:rPr>
              <w:t>4.1 Холодное (питьевое) водоснабжение и водоотведение</w:t>
            </w:r>
            <w:r w:rsidR="00042DE0">
              <w:rPr>
                <w:noProof/>
                <w:webHidden/>
              </w:rPr>
              <w:tab/>
            </w:r>
            <w:r w:rsidR="00042DE0">
              <w:rPr>
                <w:noProof/>
                <w:webHidden/>
              </w:rPr>
              <w:fldChar w:fldCharType="begin"/>
            </w:r>
            <w:r w:rsidR="00042DE0">
              <w:rPr>
                <w:noProof/>
                <w:webHidden/>
              </w:rPr>
              <w:instrText xml:space="preserve"> PAGEREF _Toc430620992 \h </w:instrText>
            </w:r>
            <w:r w:rsidR="00042DE0">
              <w:rPr>
                <w:noProof/>
                <w:webHidden/>
              </w:rPr>
            </w:r>
            <w:r w:rsidR="00042DE0">
              <w:rPr>
                <w:noProof/>
                <w:webHidden/>
              </w:rPr>
              <w:fldChar w:fldCharType="separate"/>
            </w:r>
            <w:r w:rsidR="00DB7415">
              <w:rPr>
                <w:noProof/>
                <w:webHidden/>
              </w:rPr>
              <w:t>30</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93" w:history="1">
            <w:r w:rsidR="00042DE0" w:rsidRPr="00BE66FA">
              <w:rPr>
                <w:rStyle w:val="af9"/>
                <w:rFonts w:ascii="Times New Roman" w:eastAsia="MS Gothic" w:hAnsi="Times New Roman"/>
                <w:b/>
                <w:bCs/>
                <w:noProof/>
              </w:rPr>
              <w:t>4.2. Горячее водоснабжение</w:t>
            </w:r>
            <w:r w:rsidR="00042DE0">
              <w:rPr>
                <w:noProof/>
                <w:webHidden/>
              </w:rPr>
              <w:tab/>
            </w:r>
            <w:r w:rsidR="00042DE0">
              <w:rPr>
                <w:noProof/>
                <w:webHidden/>
              </w:rPr>
              <w:fldChar w:fldCharType="begin"/>
            </w:r>
            <w:r w:rsidR="00042DE0">
              <w:rPr>
                <w:noProof/>
                <w:webHidden/>
              </w:rPr>
              <w:instrText xml:space="preserve"> PAGEREF _Toc430620993 \h </w:instrText>
            </w:r>
            <w:r w:rsidR="00042DE0">
              <w:rPr>
                <w:noProof/>
                <w:webHidden/>
              </w:rPr>
            </w:r>
            <w:r w:rsidR="00042DE0">
              <w:rPr>
                <w:noProof/>
                <w:webHidden/>
              </w:rPr>
              <w:fldChar w:fldCharType="separate"/>
            </w:r>
            <w:r w:rsidR="00DB7415">
              <w:rPr>
                <w:noProof/>
                <w:webHidden/>
              </w:rPr>
              <w:t>31</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94" w:history="1">
            <w:r w:rsidR="00042DE0" w:rsidRPr="00BE66FA">
              <w:rPr>
                <w:rStyle w:val="af9"/>
                <w:rFonts w:ascii="Times New Roman" w:eastAsia="MS Gothic" w:hAnsi="Times New Roman"/>
                <w:b/>
                <w:bCs/>
                <w:noProof/>
              </w:rPr>
              <w:t>4.3. Теплоснабжение</w:t>
            </w:r>
            <w:r w:rsidR="00042DE0">
              <w:rPr>
                <w:noProof/>
                <w:webHidden/>
              </w:rPr>
              <w:tab/>
            </w:r>
            <w:r w:rsidR="00042DE0">
              <w:rPr>
                <w:noProof/>
                <w:webHidden/>
              </w:rPr>
              <w:fldChar w:fldCharType="begin"/>
            </w:r>
            <w:r w:rsidR="00042DE0">
              <w:rPr>
                <w:noProof/>
                <w:webHidden/>
              </w:rPr>
              <w:instrText xml:space="preserve"> PAGEREF _Toc430620994 \h </w:instrText>
            </w:r>
            <w:r w:rsidR="00042DE0">
              <w:rPr>
                <w:noProof/>
                <w:webHidden/>
              </w:rPr>
            </w:r>
            <w:r w:rsidR="00042DE0">
              <w:rPr>
                <w:noProof/>
                <w:webHidden/>
              </w:rPr>
              <w:fldChar w:fldCharType="separate"/>
            </w:r>
            <w:r w:rsidR="00DB7415">
              <w:rPr>
                <w:noProof/>
                <w:webHidden/>
              </w:rPr>
              <w:t>32</w:t>
            </w:r>
            <w:r w:rsidR="00042DE0">
              <w:rPr>
                <w:noProof/>
                <w:webHidden/>
              </w:rPr>
              <w:fldChar w:fldCharType="end"/>
            </w:r>
          </w:hyperlink>
          <w:hyperlink w:anchor="_Toc430620995" w:history="1"/>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96" w:history="1">
            <w:r w:rsidR="00042DE0" w:rsidRPr="00BE66FA">
              <w:rPr>
                <w:rStyle w:val="af9"/>
                <w:rFonts w:ascii="Times New Roman" w:eastAsia="MS Gothic" w:hAnsi="Times New Roman"/>
                <w:b/>
                <w:bCs/>
                <w:noProof/>
              </w:rPr>
              <w:t>5.  Обращение с твердыми коммунальными отходами</w:t>
            </w:r>
            <w:r w:rsidR="00042DE0">
              <w:rPr>
                <w:noProof/>
                <w:webHidden/>
              </w:rPr>
              <w:tab/>
            </w:r>
            <w:r w:rsidR="00042DE0">
              <w:rPr>
                <w:noProof/>
                <w:webHidden/>
              </w:rPr>
              <w:fldChar w:fldCharType="begin"/>
            </w:r>
            <w:r w:rsidR="00042DE0">
              <w:rPr>
                <w:noProof/>
                <w:webHidden/>
              </w:rPr>
              <w:instrText xml:space="preserve"> PAGEREF _Toc430620996 \h </w:instrText>
            </w:r>
            <w:r w:rsidR="00042DE0">
              <w:rPr>
                <w:noProof/>
                <w:webHidden/>
              </w:rPr>
            </w:r>
            <w:r w:rsidR="00042DE0">
              <w:rPr>
                <w:noProof/>
                <w:webHidden/>
              </w:rPr>
              <w:fldChar w:fldCharType="separate"/>
            </w:r>
            <w:r w:rsidR="00DB7415">
              <w:rPr>
                <w:noProof/>
                <w:webHidden/>
              </w:rPr>
              <w:t>35</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97" w:history="1">
            <w:r w:rsidR="00042DE0" w:rsidRPr="00BE66FA">
              <w:rPr>
                <w:rStyle w:val="af9"/>
                <w:rFonts w:ascii="Times New Roman" w:eastAsia="MS Gothic" w:hAnsi="Times New Roman"/>
                <w:b/>
                <w:bCs/>
                <w:noProof/>
              </w:rPr>
              <w:t>6. Государственная информационная система жилищно-коммунального хозяйства (ГИС ЖКХ)</w:t>
            </w:r>
            <w:r w:rsidR="00042DE0">
              <w:rPr>
                <w:noProof/>
                <w:webHidden/>
              </w:rPr>
              <w:tab/>
            </w:r>
            <w:r w:rsidR="00042DE0">
              <w:rPr>
                <w:noProof/>
                <w:webHidden/>
              </w:rPr>
              <w:fldChar w:fldCharType="begin"/>
            </w:r>
            <w:r w:rsidR="00042DE0">
              <w:rPr>
                <w:noProof/>
                <w:webHidden/>
              </w:rPr>
              <w:instrText xml:space="preserve"> PAGEREF _Toc430620997 \h </w:instrText>
            </w:r>
            <w:r w:rsidR="00042DE0">
              <w:rPr>
                <w:noProof/>
                <w:webHidden/>
              </w:rPr>
            </w:r>
            <w:r w:rsidR="00042DE0">
              <w:rPr>
                <w:noProof/>
                <w:webHidden/>
              </w:rPr>
              <w:fldChar w:fldCharType="separate"/>
            </w:r>
            <w:r w:rsidR="00DB7415">
              <w:rPr>
                <w:noProof/>
                <w:webHidden/>
              </w:rPr>
              <w:t>35</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98" w:history="1">
            <w:r w:rsidR="00042DE0" w:rsidRPr="00BE66FA">
              <w:rPr>
                <w:rStyle w:val="af9"/>
                <w:rFonts w:ascii="Times New Roman" w:eastAsia="MS Gothic" w:hAnsi="Times New Roman"/>
                <w:b/>
                <w:bCs/>
                <w:noProof/>
              </w:rPr>
              <w:t>7.  Социальная политика</w:t>
            </w:r>
            <w:r w:rsidR="00042DE0">
              <w:rPr>
                <w:noProof/>
                <w:webHidden/>
              </w:rPr>
              <w:tab/>
            </w:r>
            <w:r w:rsidR="00042DE0">
              <w:rPr>
                <w:noProof/>
                <w:webHidden/>
              </w:rPr>
              <w:fldChar w:fldCharType="begin"/>
            </w:r>
            <w:r w:rsidR="00042DE0">
              <w:rPr>
                <w:noProof/>
                <w:webHidden/>
              </w:rPr>
              <w:instrText xml:space="preserve"> PAGEREF _Toc430620998 \h </w:instrText>
            </w:r>
            <w:r w:rsidR="00042DE0">
              <w:rPr>
                <w:noProof/>
                <w:webHidden/>
              </w:rPr>
            </w:r>
            <w:r w:rsidR="00042DE0">
              <w:rPr>
                <w:noProof/>
                <w:webHidden/>
              </w:rPr>
              <w:fldChar w:fldCharType="separate"/>
            </w:r>
            <w:r w:rsidR="00DB7415">
              <w:rPr>
                <w:noProof/>
                <w:webHidden/>
              </w:rPr>
              <w:t>37</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0999" w:history="1">
            <w:r w:rsidR="00042DE0" w:rsidRPr="00BE66FA">
              <w:rPr>
                <w:rStyle w:val="af9"/>
                <w:rFonts w:ascii="Times New Roman" w:hAnsi="Times New Roman"/>
                <w:noProof/>
              </w:rPr>
              <w:t>8. Кадровая политика</w:t>
            </w:r>
            <w:r w:rsidR="00042DE0">
              <w:rPr>
                <w:noProof/>
                <w:webHidden/>
              </w:rPr>
              <w:tab/>
            </w:r>
            <w:r w:rsidR="00042DE0">
              <w:rPr>
                <w:noProof/>
                <w:webHidden/>
              </w:rPr>
              <w:fldChar w:fldCharType="begin"/>
            </w:r>
            <w:r w:rsidR="00042DE0">
              <w:rPr>
                <w:noProof/>
                <w:webHidden/>
              </w:rPr>
              <w:instrText xml:space="preserve"> PAGEREF _Toc430620999 \h </w:instrText>
            </w:r>
            <w:r w:rsidR="00042DE0">
              <w:rPr>
                <w:noProof/>
                <w:webHidden/>
              </w:rPr>
            </w:r>
            <w:r w:rsidR="00042DE0">
              <w:rPr>
                <w:noProof/>
                <w:webHidden/>
              </w:rPr>
              <w:fldChar w:fldCharType="separate"/>
            </w:r>
            <w:r w:rsidR="00DB7415">
              <w:rPr>
                <w:noProof/>
                <w:webHidden/>
              </w:rPr>
              <w:t>40</w:t>
            </w:r>
            <w:r w:rsidR="00042DE0">
              <w:rPr>
                <w:noProof/>
                <w:webHidden/>
              </w:rPr>
              <w:fldChar w:fldCharType="end"/>
            </w:r>
          </w:hyperlink>
        </w:p>
        <w:p w:rsidR="00042DE0" w:rsidRDefault="00B06CA2">
          <w:pPr>
            <w:pStyle w:val="22"/>
            <w:tabs>
              <w:tab w:val="right" w:leader="dot" w:pos="9060"/>
            </w:tabs>
            <w:rPr>
              <w:rFonts w:asciiTheme="minorHAnsi" w:eastAsiaTheme="minorEastAsia" w:hAnsiTheme="minorHAnsi" w:cstheme="minorBidi"/>
              <w:noProof/>
              <w:sz w:val="22"/>
              <w:szCs w:val="22"/>
            </w:rPr>
          </w:pPr>
          <w:hyperlink w:anchor="_Toc430621000" w:history="1">
            <w:r w:rsidR="00042DE0" w:rsidRPr="00BE66FA">
              <w:rPr>
                <w:rStyle w:val="af9"/>
                <w:rFonts w:ascii="Times New Roman" w:eastAsia="MS Gothic" w:hAnsi="Times New Roman"/>
                <w:b/>
                <w:bCs/>
                <w:noProof/>
              </w:rPr>
              <w:t>9.  Общественный контроль</w:t>
            </w:r>
            <w:r w:rsidR="00042DE0">
              <w:rPr>
                <w:noProof/>
                <w:webHidden/>
              </w:rPr>
              <w:tab/>
            </w:r>
            <w:r w:rsidR="00042DE0">
              <w:rPr>
                <w:noProof/>
                <w:webHidden/>
              </w:rPr>
              <w:fldChar w:fldCharType="begin"/>
            </w:r>
            <w:r w:rsidR="00042DE0">
              <w:rPr>
                <w:noProof/>
                <w:webHidden/>
              </w:rPr>
              <w:instrText xml:space="preserve"> PAGEREF _Toc430621000 \h </w:instrText>
            </w:r>
            <w:r w:rsidR="00042DE0">
              <w:rPr>
                <w:noProof/>
                <w:webHidden/>
              </w:rPr>
            </w:r>
            <w:r w:rsidR="00042DE0">
              <w:rPr>
                <w:noProof/>
                <w:webHidden/>
              </w:rPr>
              <w:fldChar w:fldCharType="separate"/>
            </w:r>
            <w:r w:rsidR="00DB7415">
              <w:rPr>
                <w:noProof/>
                <w:webHidden/>
              </w:rPr>
              <w:t>42</w:t>
            </w:r>
            <w:r w:rsidR="00042DE0">
              <w:rPr>
                <w:noProof/>
                <w:webHidden/>
              </w:rPr>
              <w:fldChar w:fldCharType="end"/>
            </w:r>
          </w:hyperlink>
        </w:p>
        <w:p w:rsidR="00042DE0" w:rsidRDefault="00B06CA2">
          <w:pPr>
            <w:pStyle w:val="16"/>
            <w:rPr>
              <w:rFonts w:asciiTheme="minorHAnsi" w:eastAsiaTheme="minorEastAsia" w:hAnsiTheme="minorHAnsi" w:cstheme="minorBidi"/>
              <w:noProof/>
              <w:sz w:val="22"/>
              <w:szCs w:val="22"/>
            </w:rPr>
          </w:pPr>
          <w:hyperlink w:anchor="_Toc430621001" w:history="1">
            <w:r w:rsidR="00042DE0" w:rsidRPr="00BE66FA">
              <w:rPr>
                <w:rStyle w:val="af9"/>
                <w:rFonts w:ascii="Times New Roman" w:hAnsi="Times New Roman"/>
                <w:b/>
                <w:noProof/>
                <w:lang w:val="en-US"/>
              </w:rPr>
              <w:t>V</w:t>
            </w:r>
            <w:r w:rsidR="00042DE0" w:rsidRPr="00BE66FA">
              <w:rPr>
                <w:rStyle w:val="af9"/>
                <w:rFonts w:ascii="Times New Roman" w:hAnsi="Times New Roman"/>
                <w:b/>
                <w:noProof/>
              </w:rPr>
              <w:t>.</w:t>
            </w:r>
            <w:r w:rsidR="00042DE0" w:rsidRPr="00BE66FA">
              <w:rPr>
                <w:rStyle w:val="af9"/>
                <w:rFonts w:ascii="Times New Roman" w:hAnsi="Times New Roman"/>
                <w:b/>
                <w:noProof/>
                <w:lang w:val="en-US"/>
              </w:rPr>
              <w:t> </w:t>
            </w:r>
            <w:r w:rsidR="00042DE0" w:rsidRPr="00BE66FA">
              <w:rPr>
                <w:rStyle w:val="af9"/>
                <w:rFonts w:ascii="Times New Roman" w:hAnsi="Times New Roman"/>
                <w:b/>
                <w:noProof/>
              </w:rPr>
              <w:t xml:space="preserve">Заключительные </w:t>
            </w:r>
            <w:r w:rsidR="00042DE0" w:rsidRPr="00BE66FA">
              <w:rPr>
                <w:rStyle w:val="af9"/>
                <w:rFonts w:ascii="Times New Roman" w:eastAsia="MS Gothic" w:hAnsi="Times New Roman"/>
                <w:b/>
                <w:bCs/>
                <w:noProof/>
              </w:rPr>
              <w:t>положения</w:t>
            </w:r>
            <w:r w:rsidR="00042DE0">
              <w:rPr>
                <w:noProof/>
                <w:webHidden/>
              </w:rPr>
              <w:tab/>
            </w:r>
            <w:r w:rsidR="00042DE0">
              <w:rPr>
                <w:noProof/>
                <w:webHidden/>
              </w:rPr>
              <w:fldChar w:fldCharType="begin"/>
            </w:r>
            <w:r w:rsidR="00042DE0">
              <w:rPr>
                <w:noProof/>
                <w:webHidden/>
              </w:rPr>
              <w:instrText xml:space="preserve"> PAGEREF _Toc430621001 \h </w:instrText>
            </w:r>
            <w:r w:rsidR="00042DE0">
              <w:rPr>
                <w:noProof/>
                <w:webHidden/>
              </w:rPr>
            </w:r>
            <w:r w:rsidR="00042DE0">
              <w:rPr>
                <w:noProof/>
                <w:webHidden/>
              </w:rPr>
              <w:fldChar w:fldCharType="separate"/>
            </w:r>
            <w:r w:rsidR="00DB7415">
              <w:rPr>
                <w:noProof/>
                <w:webHidden/>
              </w:rPr>
              <w:t>43</w:t>
            </w:r>
            <w:r w:rsidR="00042DE0">
              <w:rPr>
                <w:noProof/>
                <w:webHidden/>
              </w:rPr>
              <w:fldChar w:fldCharType="end"/>
            </w:r>
          </w:hyperlink>
        </w:p>
        <w:p w:rsidR="00042DE0" w:rsidRDefault="00B06CA2">
          <w:pPr>
            <w:pStyle w:val="16"/>
            <w:rPr>
              <w:rFonts w:asciiTheme="minorHAnsi" w:eastAsiaTheme="minorEastAsia" w:hAnsiTheme="minorHAnsi" w:cstheme="minorBidi"/>
              <w:noProof/>
              <w:sz w:val="22"/>
              <w:szCs w:val="22"/>
            </w:rPr>
          </w:pPr>
          <w:hyperlink w:anchor="_Toc430621002" w:history="1">
            <w:r w:rsidR="00042DE0" w:rsidRPr="00BE66FA">
              <w:rPr>
                <w:rStyle w:val="af9"/>
                <w:rFonts w:ascii="Times New Roman" w:eastAsia="MS Gothic" w:hAnsi="Times New Roman"/>
                <w:bCs/>
                <w:noProof/>
              </w:rPr>
              <w:t>Приложение</w:t>
            </w:r>
            <w:r w:rsidR="00042DE0">
              <w:rPr>
                <w:noProof/>
                <w:webHidden/>
              </w:rPr>
              <w:tab/>
            </w:r>
            <w:r w:rsidR="00042DE0">
              <w:rPr>
                <w:noProof/>
                <w:webHidden/>
              </w:rPr>
              <w:fldChar w:fldCharType="begin"/>
            </w:r>
            <w:r w:rsidR="00042DE0">
              <w:rPr>
                <w:noProof/>
                <w:webHidden/>
              </w:rPr>
              <w:instrText xml:space="preserve"> PAGEREF _Toc430621002 \h </w:instrText>
            </w:r>
            <w:r w:rsidR="00042DE0">
              <w:rPr>
                <w:noProof/>
                <w:webHidden/>
              </w:rPr>
            </w:r>
            <w:r w:rsidR="00042DE0">
              <w:rPr>
                <w:noProof/>
                <w:webHidden/>
              </w:rPr>
              <w:fldChar w:fldCharType="separate"/>
            </w:r>
            <w:r w:rsidR="00DB7415">
              <w:rPr>
                <w:noProof/>
                <w:webHidden/>
              </w:rPr>
              <w:t>62</w:t>
            </w:r>
            <w:r w:rsidR="00042DE0">
              <w:rPr>
                <w:noProof/>
                <w:webHidden/>
              </w:rPr>
              <w:fldChar w:fldCharType="end"/>
            </w:r>
          </w:hyperlink>
        </w:p>
        <w:p w:rsidR="00C86AF6" w:rsidRPr="009B43DC" w:rsidRDefault="001F2204" w:rsidP="00C86AF6">
          <w:pPr>
            <w:spacing w:after="0" w:line="240" w:lineRule="auto"/>
            <w:jc w:val="both"/>
            <w:rPr>
              <w:rFonts w:ascii="Times New Roman" w:eastAsia="Times New Roman" w:hAnsi="Times New Roman" w:cs="Times New Roman"/>
              <w:sz w:val="28"/>
              <w:szCs w:val="28"/>
              <w:lang w:eastAsia="ru-RU"/>
            </w:rPr>
          </w:pPr>
          <w:r w:rsidRPr="009B43DC">
            <w:rPr>
              <w:rFonts w:ascii="Times New Roman" w:eastAsia="Times New Roman" w:hAnsi="Times New Roman" w:cs="Times New Roman"/>
              <w:b/>
              <w:bCs/>
              <w:sz w:val="28"/>
              <w:szCs w:val="28"/>
              <w:lang w:eastAsia="ru-RU"/>
            </w:rPr>
            <w:fldChar w:fldCharType="end"/>
          </w:r>
        </w:p>
      </w:sdtContent>
    </w:sdt>
    <w:p w:rsidR="00C86AF6" w:rsidRPr="009B43DC" w:rsidRDefault="00C86AF6" w:rsidP="00C86AF6">
      <w:pPr>
        <w:spacing w:after="0" w:line="240" w:lineRule="auto"/>
        <w:jc w:val="center"/>
        <w:rPr>
          <w:rFonts w:ascii="Times New Roman" w:eastAsia="Times New Roman" w:hAnsi="Times New Roman" w:cs="Times New Roman"/>
          <w:b/>
          <w:sz w:val="28"/>
          <w:szCs w:val="28"/>
          <w:lang w:eastAsia="ru-RU"/>
        </w:rPr>
        <w:sectPr w:rsidR="00C86AF6" w:rsidRPr="009B43DC" w:rsidSect="00C86AF6">
          <w:pgSz w:w="11906" w:h="16838"/>
          <w:pgMar w:top="1418" w:right="1418" w:bottom="1418" w:left="1418" w:header="709" w:footer="709" w:gutter="0"/>
          <w:cols w:space="708"/>
          <w:titlePg/>
          <w:docGrid w:linePitch="360"/>
        </w:sectPr>
      </w:pPr>
    </w:p>
    <w:p w:rsidR="00C86AF6" w:rsidRPr="00DB7415" w:rsidRDefault="00C86AF6" w:rsidP="00C86AF6">
      <w:pPr>
        <w:keepNext/>
        <w:keepLines/>
        <w:spacing w:after="0" w:line="240" w:lineRule="auto"/>
        <w:jc w:val="center"/>
        <w:outlineLvl w:val="0"/>
        <w:rPr>
          <w:rFonts w:ascii="Times New Roman" w:eastAsia="MS Gothic" w:hAnsi="Times New Roman" w:cs="Times New Roman"/>
          <w:b/>
          <w:bCs/>
          <w:sz w:val="24"/>
          <w:szCs w:val="24"/>
          <w:lang w:eastAsia="ru-RU"/>
        </w:rPr>
      </w:pPr>
      <w:bookmarkStart w:id="2" w:name="_Toc430620983"/>
      <w:r w:rsidRPr="00DB7415">
        <w:rPr>
          <w:rFonts w:ascii="Times New Roman" w:eastAsia="MS Gothic" w:hAnsi="Times New Roman" w:cs="Times New Roman"/>
          <w:b/>
          <w:bCs/>
          <w:sz w:val="24"/>
          <w:szCs w:val="24"/>
          <w:lang w:val="en-US" w:eastAsia="ru-RU"/>
        </w:rPr>
        <w:lastRenderedPageBreak/>
        <w:t>I</w:t>
      </w:r>
      <w:r w:rsidRPr="00DB7415">
        <w:rPr>
          <w:rFonts w:ascii="Times New Roman" w:eastAsia="MS Gothic" w:hAnsi="Times New Roman" w:cs="Times New Roman"/>
          <w:b/>
          <w:bCs/>
          <w:sz w:val="24"/>
          <w:szCs w:val="24"/>
          <w:lang w:eastAsia="ru-RU"/>
        </w:rPr>
        <w:t>.</w:t>
      </w:r>
      <w:r w:rsidRPr="00DB7415">
        <w:rPr>
          <w:rFonts w:ascii="Times New Roman" w:eastAsia="MS Gothic" w:hAnsi="Times New Roman" w:cs="Times New Roman"/>
          <w:b/>
          <w:bCs/>
          <w:sz w:val="24"/>
          <w:szCs w:val="24"/>
          <w:lang w:val="en-US" w:eastAsia="ru-RU"/>
        </w:rPr>
        <w:t> </w:t>
      </w:r>
      <w:r w:rsidRPr="00DB7415">
        <w:rPr>
          <w:rFonts w:ascii="Times New Roman" w:eastAsia="MS Gothic" w:hAnsi="Times New Roman" w:cs="Times New Roman"/>
          <w:b/>
          <w:bCs/>
          <w:sz w:val="24"/>
          <w:szCs w:val="24"/>
          <w:lang w:eastAsia="ru-RU"/>
        </w:rPr>
        <w:t>Введение</w:t>
      </w:r>
      <w:bookmarkEnd w:id="2"/>
    </w:p>
    <w:p w:rsidR="00C86AF6" w:rsidRPr="00DB7415" w:rsidRDefault="00C86AF6" w:rsidP="00C86AF6">
      <w:pPr>
        <w:spacing w:after="0" w:line="240" w:lineRule="auto"/>
        <w:jc w:val="center"/>
        <w:rPr>
          <w:rFonts w:ascii="Times New Roman" w:eastAsia="Times New Roman" w:hAnsi="Times New Roman" w:cs="Times New Roman"/>
          <w:sz w:val="24"/>
          <w:szCs w:val="24"/>
          <w:lang w:eastAsia="ru-RU"/>
        </w:rPr>
      </w:pPr>
    </w:p>
    <w:p w:rsidR="00C86AF6" w:rsidRPr="00DB7415" w:rsidRDefault="00C86AF6"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Настоящая Стратегия развития жилищно-коммунального хозяйства в</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Российской Федерации</w:t>
      </w:r>
      <w:r w:rsidR="00F904C6" w:rsidRPr="00DB7415">
        <w:rPr>
          <w:rFonts w:ascii="Times New Roman" w:eastAsia="Times New Roman" w:hAnsi="Times New Roman" w:cs="Times New Roman"/>
          <w:sz w:val="24"/>
          <w:szCs w:val="24"/>
          <w:lang w:eastAsia="ru-RU"/>
        </w:rPr>
        <w:t xml:space="preserve"> на период</w:t>
      </w:r>
      <w:r w:rsidRPr="00DB7415">
        <w:rPr>
          <w:rFonts w:ascii="Times New Roman" w:eastAsia="Times New Roman" w:hAnsi="Times New Roman" w:cs="Times New Roman"/>
          <w:sz w:val="24"/>
          <w:szCs w:val="24"/>
          <w:lang w:eastAsia="ru-RU"/>
        </w:rPr>
        <w:t xml:space="preserve"> до 2020 года (далее</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 Стратегия) разработана в</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соответствии с </w:t>
      </w:r>
      <w:r w:rsidR="00BC0382" w:rsidRPr="00DB7415">
        <w:rPr>
          <w:rFonts w:ascii="Times New Roman" w:eastAsia="Times New Roman" w:hAnsi="Times New Roman" w:cs="Times New Roman"/>
          <w:sz w:val="24"/>
          <w:szCs w:val="24"/>
          <w:lang w:eastAsia="ru-RU"/>
        </w:rPr>
        <w:t xml:space="preserve">Конституцией Российской Федерации, </w:t>
      </w:r>
      <w:r w:rsidRPr="00DB7415">
        <w:rPr>
          <w:rFonts w:ascii="Times New Roman" w:eastAsia="Times New Roman" w:hAnsi="Times New Roman" w:cs="Times New Roman"/>
          <w:sz w:val="24"/>
          <w:szCs w:val="24"/>
          <w:lang w:eastAsia="ru-RU"/>
        </w:rPr>
        <w:t>Федеральным законом от</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28</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июля</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2014</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г. № 172-ФЗ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О</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стратегическом планировании в Российской Федерации</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целевыми показателями и задачами, определенными в Указе Президента Российской</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от</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7</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мая</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2012</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г. № 600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О</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мерах по обеспечению граждан Российской Федерации доступным и комфортным жильем и</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повышению качества жилищно-коммунальных услуг</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w:t>
      </w:r>
    </w:p>
    <w:p w:rsidR="00C86AF6" w:rsidRPr="00DB7415" w:rsidRDefault="00C86AF6"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Стратегия разработана в целях:</w:t>
      </w:r>
    </w:p>
    <w:p w:rsidR="00C86AF6" w:rsidRPr="00DB7415" w:rsidRDefault="00C86AF6"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определения основных приоритетов, среднесрочных целей и задач государственной политики в сфере жилищно-коммунального хозяйства</w:t>
      </w:r>
      <w:r w:rsidR="00331EC9" w:rsidRPr="00DB7415">
        <w:rPr>
          <w:rFonts w:ascii="Times New Roman" w:eastAsia="Times New Roman" w:hAnsi="Times New Roman" w:cs="Times New Roman"/>
          <w:sz w:val="24"/>
          <w:szCs w:val="24"/>
          <w:lang w:eastAsia="ru-RU"/>
        </w:rPr>
        <w:t xml:space="preserve"> </w:t>
      </w:r>
      <w:r w:rsidR="00622ED1" w:rsidRPr="00DB7415">
        <w:rPr>
          <w:rFonts w:ascii="Times New Roman" w:eastAsia="Times New Roman" w:hAnsi="Times New Roman" w:cs="Times New Roman"/>
          <w:sz w:val="24"/>
          <w:szCs w:val="24"/>
          <w:lang w:eastAsia="ru-RU"/>
        </w:rPr>
        <w:t>(далее – ЖКХ)</w:t>
      </w:r>
      <w:r w:rsidRPr="00DB7415">
        <w:rPr>
          <w:rFonts w:ascii="Times New Roman" w:eastAsia="Times New Roman" w:hAnsi="Times New Roman" w:cs="Times New Roman"/>
          <w:sz w:val="24"/>
          <w:szCs w:val="24"/>
          <w:lang w:eastAsia="ru-RU"/>
        </w:rPr>
        <w:t>;</w:t>
      </w:r>
    </w:p>
    <w:p w:rsidR="00C86AF6" w:rsidRPr="00DB7415" w:rsidRDefault="00C86AF6"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формирования у участников рынка </w:t>
      </w:r>
      <w:r w:rsidR="00622ED1"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инвесторов, потребителей ресурсов и жилищно-коммунальных услуг единых ориентиров и ожиданий относительно направлений и</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перспектив развития </w:t>
      </w:r>
      <w:r w:rsidR="00622ED1"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w:t>
      </w:r>
    </w:p>
    <w:p w:rsidR="00C86AF6" w:rsidRPr="00DB7415" w:rsidRDefault="00C86AF6"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определения основных мер и мероприятий, направленных на</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достижение намеченных целей.</w:t>
      </w:r>
    </w:p>
    <w:p w:rsidR="00C86AF6" w:rsidRPr="00DB7415" w:rsidRDefault="00C86AF6"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Реализация Стратегии зависит от макроэкономической конъюнктуры, включая динамику цен, процентных ставок</w:t>
      </w:r>
      <w:r w:rsidR="00331EC9" w:rsidRPr="00DB7415">
        <w:rPr>
          <w:rFonts w:ascii="Times New Roman" w:eastAsia="Times New Roman" w:hAnsi="Times New Roman" w:cs="Times New Roman"/>
          <w:sz w:val="24"/>
          <w:szCs w:val="24"/>
          <w:lang w:eastAsia="ru-RU"/>
        </w:rPr>
        <w:t xml:space="preserve"> </w:t>
      </w:r>
      <w:r w:rsidR="00622ED1" w:rsidRPr="00DB7415">
        <w:rPr>
          <w:rFonts w:ascii="Times New Roman" w:eastAsia="Times New Roman" w:hAnsi="Times New Roman" w:cs="Times New Roman"/>
          <w:sz w:val="24"/>
          <w:szCs w:val="24"/>
          <w:lang w:eastAsia="ru-RU"/>
        </w:rPr>
        <w:t>по кредитам</w:t>
      </w:r>
      <w:r w:rsidRPr="00DB7415">
        <w:rPr>
          <w:rFonts w:ascii="Times New Roman" w:eastAsia="Times New Roman" w:hAnsi="Times New Roman" w:cs="Times New Roman"/>
          <w:sz w:val="24"/>
          <w:szCs w:val="24"/>
          <w:lang w:eastAsia="ru-RU"/>
        </w:rPr>
        <w:t>, уровня доходов населения, а</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 от социальных и политических факторов, региональных и местных социально-экономических условий, и особенностей.</w:t>
      </w:r>
    </w:p>
    <w:p w:rsidR="00850521" w:rsidRPr="00DB7415" w:rsidRDefault="00850521"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Ключевыми направлениями Стратегии являются:</w:t>
      </w:r>
    </w:p>
    <w:p w:rsidR="00850521" w:rsidRPr="00DB7415" w:rsidRDefault="00850521"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w:t>
      </w:r>
      <w:r w:rsidR="00331EC9"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и</w:t>
      </w:r>
      <w:r w:rsidR="00331EC9"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реальными возможностями реализации этих прав, а также определенным уровнем ответственности за принимаемые решения;</w:t>
      </w:r>
    </w:p>
    <w:p w:rsidR="00850521" w:rsidRPr="00DB7415" w:rsidRDefault="00850521"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развитие предпринимательства, усиление конкурентной среды и привлечени</w:t>
      </w:r>
      <w:r w:rsidR="00F4747B" w:rsidRPr="00DB7415">
        <w:rPr>
          <w:rFonts w:ascii="Times New Roman" w:eastAsia="Times New Roman" w:hAnsi="Times New Roman" w:cs="Times New Roman"/>
          <w:sz w:val="24"/>
          <w:szCs w:val="24"/>
          <w:lang w:eastAsia="ru-RU"/>
        </w:rPr>
        <w:t xml:space="preserve">е </w:t>
      </w:r>
      <w:r w:rsidRPr="00DB7415">
        <w:rPr>
          <w:rFonts w:ascii="Times New Roman" w:eastAsia="Times New Roman" w:hAnsi="Times New Roman" w:cs="Times New Roman"/>
          <w:sz w:val="24"/>
          <w:szCs w:val="24"/>
          <w:lang w:eastAsia="ru-RU"/>
        </w:rPr>
        <w:t>частных инвестиций в сферу ЖКХ;</w:t>
      </w:r>
    </w:p>
    <w:p w:rsidR="00850521" w:rsidRPr="00DB7415" w:rsidRDefault="00850521"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совершенствование системы отношений между собственниками, управляющими организациями и </w:t>
      </w:r>
      <w:proofErr w:type="spellStart"/>
      <w:r w:rsidRPr="00DB7415">
        <w:rPr>
          <w:rFonts w:ascii="Times New Roman" w:eastAsia="Times New Roman" w:hAnsi="Times New Roman" w:cs="Times New Roman"/>
          <w:sz w:val="24"/>
          <w:szCs w:val="24"/>
          <w:lang w:eastAsia="ru-RU"/>
        </w:rPr>
        <w:t>ресуроснабжающими</w:t>
      </w:r>
      <w:proofErr w:type="spellEnd"/>
      <w:r w:rsidRPr="00DB7415">
        <w:rPr>
          <w:rFonts w:ascii="Times New Roman" w:eastAsia="Times New Roman" w:hAnsi="Times New Roman" w:cs="Times New Roman"/>
          <w:sz w:val="24"/>
          <w:szCs w:val="24"/>
          <w:lang w:eastAsia="ru-RU"/>
        </w:rPr>
        <w:t xml:space="preserve"> организациями;</w:t>
      </w:r>
    </w:p>
    <w:p w:rsidR="00850521" w:rsidRPr="00DB7415" w:rsidRDefault="00850521" w:rsidP="00850521">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повышение энергетической эффективности отрасли.</w:t>
      </w:r>
    </w:p>
    <w:p w:rsidR="00C86AF6" w:rsidRPr="00DB7415" w:rsidRDefault="00C86AF6" w:rsidP="00DE4C3F">
      <w:pPr>
        <w:spacing w:after="0" w:line="360" w:lineRule="exact"/>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Стратегии к сфере </w:t>
      </w:r>
      <w:r w:rsidR="00622ED1"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отнесены следующие основные направления:</w:t>
      </w:r>
    </w:p>
    <w:p w:rsidR="00C86AF6" w:rsidRPr="00DB7415" w:rsidRDefault="00545593" w:rsidP="00DE4C3F">
      <w:pPr>
        <w:numPr>
          <w:ilvl w:val="0"/>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w:t>
      </w:r>
      <w:r w:rsidR="00C86AF6" w:rsidRPr="00DB7415">
        <w:rPr>
          <w:rFonts w:ascii="Times New Roman" w:eastAsia="Times New Roman" w:hAnsi="Times New Roman" w:cs="Times New Roman"/>
          <w:sz w:val="24"/>
          <w:szCs w:val="24"/>
          <w:lang w:eastAsia="ru-RU"/>
        </w:rPr>
        <w:t>существление деятельности, направленной на улучшение жилищных условий:</w:t>
      </w:r>
    </w:p>
    <w:p w:rsidR="00C86AF6" w:rsidRPr="00DB7415" w:rsidRDefault="00C86AF6" w:rsidP="00DE4C3F">
      <w:pPr>
        <w:numPr>
          <w:ilvl w:val="1"/>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управление многоквартирными домами;</w:t>
      </w:r>
    </w:p>
    <w:p w:rsidR="00C86AF6" w:rsidRPr="00DB7415" w:rsidRDefault="00C86AF6" w:rsidP="00DE4C3F">
      <w:pPr>
        <w:numPr>
          <w:ilvl w:val="1"/>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капитальный ремонт общего имущества в многоквартирных домах</w:t>
      </w:r>
      <w:r w:rsidR="00545593" w:rsidRPr="00DB7415">
        <w:rPr>
          <w:rFonts w:ascii="Times New Roman" w:eastAsia="Times New Roman" w:hAnsi="Times New Roman" w:cs="Times New Roman"/>
          <w:sz w:val="24"/>
          <w:szCs w:val="24"/>
          <w:lang w:eastAsia="ru-RU"/>
        </w:rPr>
        <w:t>, в том числе модернизация лифтового оборудования</w:t>
      </w:r>
      <w:r w:rsidRPr="00DB7415">
        <w:rPr>
          <w:rFonts w:ascii="Times New Roman" w:eastAsia="Times New Roman" w:hAnsi="Times New Roman" w:cs="Times New Roman"/>
          <w:sz w:val="24"/>
          <w:szCs w:val="24"/>
          <w:lang w:eastAsia="ru-RU"/>
        </w:rPr>
        <w:t>;</w:t>
      </w:r>
    </w:p>
    <w:p w:rsidR="00C86AF6" w:rsidRPr="00DB7415" w:rsidRDefault="00C86AF6" w:rsidP="00DE4C3F">
      <w:pPr>
        <w:numPr>
          <w:ilvl w:val="1"/>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расселение аварийного жилищного фонда</w:t>
      </w:r>
      <w:r w:rsidR="00D31D1A" w:rsidRPr="00DB7415">
        <w:rPr>
          <w:rFonts w:ascii="Times New Roman" w:eastAsia="Times New Roman" w:hAnsi="Times New Roman" w:cs="Times New Roman"/>
          <w:sz w:val="24"/>
          <w:szCs w:val="24"/>
          <w:lang w:eastAsia="ru-RU"/>
        </w:rPr>
        <w:t>.</w:t>
      </w:r>
    </w:p>
    <w:p w:rsidR="00C86AF6" w:rsidRPr="00DB7415" w:rsidRDefault="00545593" w:rsidP="00DE4C3F">
      <w:pPr>
        <w:numPr>
          <w:ilvl w:val="0"/>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w:t>
      </w:r>
      <w:r w:rsidR="00C86AF6" w:rsidRPr="00DB7415">
        <w:rPr>
          <w:rFonts w:ascii="Times New Roman" w:eastAsia="Times New Roman" w:hAnsi="Times New Roman" w:cs="Times New Roman"/>
          <w:sz w:val="24"/>
          <w:szCs w:val="24"/>
          <w:lang w:eastAsia="ru-RU"/>
        </w:rPr>
        <w:t>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w:t>
      </w:r>
    </w:p>
    <w:p w:rsidR="0091768E" w:rsidRPr="00DB7415" w:rsidRDefault="0091768E" w:rsidP="0091768E">
      <w:pPr>
        <w:numPr>
          <w:ilvl w:val="1"/>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холодное водоснабжение; </w:t>
      </w:r>
    </w:p>
    <w:p w:rsidR="0091768E" w:rsidRPr="00DB7415" w:rsidRDefault="0091768E" w:rsidP="0091768E">
      <w:pPr>
        <w:numPr>
          <w:ilvl w:val="1"/>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водоотведение; </w:t>
      </w:r>
    </w:p>
    <w:p w:rsidR="0091768E" w:rsidRPr="00DB7415" w:rsidRDefault="0091768E" w:rsidP="0091768E">
      <w:pPr>
        <w:numPr>
          <w:ilvl w:val="1"/>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 xml:space="preserve">горячее водоснабжение; </w:t>
      </w:r>
    </w:p>
    <w:p w:rsidR="00C86AF6" w:rsidRPr="00DB7415" w:rsidRDefault="00C86AF6" w:rsidP="00DE4C3F">
      <w:pPr>
        <w:numPr>
          <w:ilvl w:val="1"/>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теплоснабжение; </w:t>
      </w:r>
    </w:p>
    <w:p w:rsidR="00C86AF6" w:rsidRPr="00DB7415" w:rsidRDefault="00C86AF6" w:rsidP="00DE4C3F">
      <w:pPr>
        <w:numPr>
          <w:ilvl w:val="1"/>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обращение с твердыми коммунальными отходами</w:t>
      </w:r>
      <w:r w:rsidR="00D31D1A" w:rsidRPr="00DB7415">
        <w:rPr>
          <w:rFonts w:ascii="Times New Roman" w:eastAsia="Times New Roman" w:hAnsi="Times New Roman" w:cs="Times New Roman"/>
          <w:sz w:val="24"/>
          <w:szCs w:val="24"/>
          <w:lang w:eastAsia="ru-RU"/>
        </w:rPr>
        <w:t>.</w:t>
      </w:r>
    </w:p>
    <w:p w:rsidR="00C86AF6" w:rsidRPr="00DB7415" w:rsidRDefault="00D31D1A" w:rsidP="00DE4C3F">
      <w:pPr>
        <w:numPr>
          <w:ilvl w:val="0"/>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Государственная информационная система жилищно-коммунального хозяйства (</w:t>
      </w:r>
      <w:r w:rsidR="002451EB" w:rsidRPr="00DB7415">
        <w:rPr>
          <w:rFonts w:ascii="Times New Roman" w:eastAsia="Times New Roman" w:hAnsi="Times New Roman" w:cs="Times New Roman"/>
          <w:sz w:val="24"/>
          <w:szCs w:val="24"/>
          <w:lang w:eastAsia="ru-RU"/>
        </w:rPr>
        <w:t>ГИС ЖКХ</w:t>
      </w:r>
      <w:r w:rsidRPr="00DB7415">
        <w:rPr>
          <w:rFonts w:ascii="Times New Roman" w:eastAsia="Times New Roman" w:hAnsi="Times New Roman" w:cs="Times New Roman"/>
          <w:sz w:val="24"/>
          <w:szCs w:val="24"/>
          <w:lang w:eastAsia="ru-RU"/>
        </w:rPr>
        <w:t>)</w:t>
      </w:r>
      <w:r w:rsidR="00C86AF6" w:rsidRPr="00DB7415">
        <w:rPr>
          <w:rFonts w:ascii="Times New Roman" w:eastAsia="Times New Roman" w:hAnsi="Times New Roman" w:cs="Times New Roman"/>
          <w:sz w:val="24"/>
          <w:szCs w:val="24"/>
          <w:lang w:eastAsia="ru-RU"/>
        </w:rPr>
        <w:t>.</w:t>
      </w:r>
    </w:p>
    <w:p w:rsidR="00C86AF6" w:rsidRPr="00DB7415" w:rsidRDefault="00545593" w:rsidP="00DE4C3F">
      <w:pPr>
        <w:numPr>
          <w:ilvl w:val="0"/>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w:t>
      </w:r>
      <w:r w:rsidR="00C86AF6" w:rsidRPr="00DB7415">
        <w:rPr>
          <w:rFonts w:ascii="Times New Roman" w:eastAsia="Times New Roman" w:hAnsi="Times New Roman" w:cs="Times New Roman"/>
          <w:sz w:val="24"/>
          <w:szCs w:val="24"/>
          <w:lang w:eastAsia="ru-RU"/>
        </w:rPr>
        <w:t>оциальная политика.</w:t>
      </w:r>
    </w:p>
    <w:p w:rsidR="00545593" w:rsidRPr="00DB7415" w:rsidRDefault="00545593" w:rsidP="00DE4C3F">
      <w:pPr>
        <w:numPr>
          <w:ilvl w:val="0"/>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Кадровая политика.</w:t>
      </w:r>
    </w:p>
    <w:p w:rsidR="00C86AF6" w:rsidRPr="00DB7415" w:rsidRDefault="00545593" w:rsidP="00DE4C3F">
      <w:pPr>
        <w:numPr>
          <w:ilvl w:val="0"/>
          <w:numId w:val="10"/>
        </w:numPr>
        <w:spacing w:after="0" w:line="360" w:lineRule="exact"/>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w:t>
      </w:r>
      <w:r w:rsidR="00C86AF6" w:rsidRPr="00DB7415">
        <w:rPr>
          <w:rFonts w:ascii="Times New Roman" w:eastAsia="Times New Roman" w:hAnsi="Times New Roman" w:cs="Times New Roman"/>
          <w:sz w:val="24"/>
          <w:szCs w:val="24"/>
          <w:lang w:eastAsia="ru-RU"/>
        </w:rPr>
        <w:t>бщественный контроль.</w:t>
      </w:r>
    </w:p>
    <w:p w:rsidR="003F7DEA" w:rsidRPr="00DB7415" w:rsidRDefault="003F7DEA" w:rsidP="00C86AF6">
      <w:pPr>
        <w:spacing w:after="0" w:line="240"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Стратегия в качестве ценностей развития отрасли жилищно-коммунального хозяйства </w:t>
      </w:r>
      <w:r w:rsidR="002D0AD5" w:rsidRPr="00DB7415">
        <w:rPr>
          <w:rFonts w:ascii="Times New Roman" w:eastAsia="Times New Roman" w:hAnsi="Times New Roman" w:cs="Times New Roman"/>
          <w:sz w:val="24"/>
          <w:szCs w:val="24"/>
          <w:lang w:eastAsia="ru-RU"/>
        </w:rPr>
        <w:t>определяет:</w:t>
      </w:r>
    </w:p>
    <w:p w:rsidR="002D0AD5" w:rsidRPr="00DB7415" w:rsidRDefault="002D0AD5" w:rsidP="00515912">
      <w:pPr>
        <w:pStyle w:val="a8"/>
        <w:numPr>
          <w:ilvl w:val="0"/>
          <w:numId w:val="3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предоставление качественных жилищно-коммунальных услуг потребителям для получения гражданами комфортной среды проживания;</w:t>
      </w:r>
    </w:p>
    <w:p w:rsidR="002D0AD5" w:rsidRPr="00DB7415" w:rsidRDefault="002D0AD5" w:rsidP="00515912">
      <w:pPr>
        <w:pStyle w:val="a8"/>
        <w:numPr>
          <w:ilvl w:val="0"/>
          <w:numId w:val="3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баланс интересов отрасли: права</w:t>
      </w:r>
      <w:r w:rsidR="007260A4"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законные интересы</w:t>
      </w:r>
      <w:r w:rsidR="007260A4" w:rsidRPr="00DB7415">
        <w:rPr>
          <w:rFonts w:ascii="Times New Roman" w:eastAsia="Times New Roman" w:hAnsi="Times New Roman" w:cs="Times New Roman"/>
          <w:sz w:val="24"/>
          <w:szCs w:val="24"/>
          <w:lang w:eastAsia="ru-RU"/>
        </w:rPr>
        <w:t xml:space="preserve"> и обязанности всех участников сферы жилищно-коммунального хозяйства (</w:t>
      </w:r>
      <w:proofErr w:type="spellStart"/>
      <w:r w:rsidR="007260A4" w:rsidRPr="00DB7415">
        <w:rPr>
          <w:rFonts w:ascii="Times New Roman" w:eastAsia="Times New Roman" w:hAnsi="Times New Roman" w:cs="Times New Roman"/>
          <w:sz w:val="24"/>
          <w:szCs w:val="24"/>
          <w:lang w:eastAsia="ru-RU"/>
        </w:rPr>
        <w:t>ресурсоснабжающи</w:t>
      </w:r>
      <w:r w:rsidR="00D31D1A" w:rsidRPr="00DB7415">
        <w:rPr>
          <w:rFonts w:ascii="Times New Roman" w:eastAsia="Times New Roman" w:hAnsi="Times New Roman" w:cs="Times New Roman"/>
          <w:sz w:val="24"/>
          <w:szCs w:val="24"/>
          <w:lang w:eastAsia="ru-RU"/>
        </w:rPr>
        <w:t>х</w:t>
      </w:r>
      <w:proofErr w:type="spellEnd"/>
      <w:r w:rsidR="007260A4" w:rsidRPr="00DB7415">
        <w:rPr>
          <w:rFonts w:ascii="Times New Roman" w:eastAsia="Times New Roman" w:hAnsi="Times New Roman" w:cs="Times New Roman"/>
          <w:sz w:val="24"/>
          <w:szCs w:val="24"/>
          <w:lang w:eastAsia="ru-RU"/>
        </w:rPr>
        <w:t xml:space="preserve"> организаци</w:t>
      </w:r>
      <w:r w:rsidR="00D31D1A" w:rsidRPr="00DB7415">
        <w:rPr>
          <w:rFonts w:ascii="Times New Roman" w:eastAsia="Times New Roman" w:hAnsi="Times New Roman" w:cs="Times New Roman"/>
          <w:sz w:val="24"/>
          <w:szCs w:val="24"/>
          <w:lang w:eastAsia="ru-RU"/>
        </w:rPr>
        <w:t>й</w:t>
      </w:r>
      <w:r w:rsidR="007260A4" w:rsidRPr="00DB7415">
        <w:rPr>
          <w:rFonts w:ascii="Times New Roman" w:eastAsia="Times New Roman" w:hAnsi="Times New Roman" w:cs="Times New Roman"/>
          <w:sz w:val="24"/>
          <w:szCs w:val="24"/>
          <w:lang w:eastAsia="ru-RU"/>
        </w:rPr>
        <w:t>,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отношений</w:t>
      </w:r>
      <w:r w:rsidR="0003778B" w:rsidRPr="00DB7415">
        <w:rPr>
          <w:rFonts w:ascii="Times New Roman" w:eastAsia="Times New Roman" w:hAnsi="Times New Roman" w:cs="Times New Roman"/>
          <w:sz w:val="24"/>
          <w:szCs w:val="24"/>
          <w:lang w:eastAsia="ru-RU"/>
        </w:rPr>
        <w:t>. Необходимо создать экономические предпосылки для стабильной деятельности каждого участника отрасли, позволяющие ему вести безубыточную деятельность при соблюдении требований законодательства</w:t>
      </w:r>
      <w:r w:rsidR="007260A4" w:rsidRPr="00DB7415">
        <w:rPr>
          <w:rFonts w:ascii="Times New Roman" w:eastAsia="Times New Roman" w:hAnsi="Times New Roman" w:cs="Times New Roman"/>
          <w:sz w:val="24"/>
          <w:szCs w:val="24"/>
          <w:lang w:eastAsia="ru-RU"/>
        </w:rPr>
        <w:t>;</w:t>
      </w:r>
    </w:p>
    <w:p w:rsidR="007260A4" w:rsidRPr="00DB7415" w:rsidRDefault="007260A4" w:rsidP="00515912">
      <w:pPr>
        <w:pStyle w:val="a8"/>
        <w:numPr>
          <w:ilvl w:val="0"/>
          <w:numId w:val="31"/>
        </w:numPr>
        <w:spacing w:after="0" w:line="276" w:lineRule="auto"/>
        <w:ind w:left="0" w:firstLine="709"/>
        <w:jc w:val="both"/>
        <w:rPr>
          <w:rFonts w:ascii="Times New Roman" w:eastAsia="Times New Roman" w:hAnsi="Times New Roman" w:cs="Times New Roman"/>
          <w:sz w:val="24"/>
          <w:szCs w:val="24"/>
          <w:lang w:eastAsia="ru-RU"/>
        </w:rPr>
      </w:pPr>
      <w:proofErr w:type="spellStart"/>
      <w:r w:rsidRPr="00DB7415">
        <w:rPr>
          <w:rFonts w:ascii="Times New Roman" w:eastAsia="Times New Roman" w:hAnsi="Times New Roman" w:cs="Times New Roman"/>
          <w:sz w:val="24"/>
          <w:szCs w:val="24"/>
          <w:lang w:eastAsia="ru-RU"/>
        </w:rPr>
        <w:t>экологичность</w:t>
      </w:r>
      <w:proofErr w:type="spellEnd"/>
      <w:r w:rsidRPr="00DB7415">
        <w:rPr>
          <w:rFonts w:ascii="Times New Roman" w:eastAsia="Times New Roman" w:hAnsi="Times New Roman" w:cs="Times New Roman"/>
          <w:sz w:val="24"/>
          <w:szCs w:val="24"/>
          <w:lang w:eastAsia="ru-RU"/>
        </w:rPr>
        <w:t xml:space="preserve"> (охрана и защита окружающей среды, развитие и использованием альтернативных источников энергии, бережное отношение к коммунальным ресурсам, повышение стандартов энергетической эффективности).</w:t>
      </w:r>
    </w:p>
    <w:p w:rsidR="00C86AF6" w:rsidRPr="00DB7415" w:rsidRDefault="00BC0382" w:rsidP="00515912">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Стратегия является основой для разработки Стратегии развития жилищно-коммунального хозяйства до 2030 года.</w:t>
      </w:r>
    </w:p>
    <w:p w:rsidR="00C86AF6" w:rsidRPr="00DB7415" w:rsidRDefault="00C86AF6" w:rsidP="00C86AF6">
      <w:pPr>
        <w:keepNext/>
        <w:keepLines/>
        <w:spacing w:after="0" w:line="240" w:lineRule="auto"/>
        <w:jc w:val="center"/>
        <w:outlineLvl w:val="0"/>
        <w:rPr>
          <w:rFonts w:ascii="Times New Roman" w:eastAsia="MS Gothic" w:hAnsi="Times New Roman" w:cs="Times New Roman"/>
          <w:b/>
          <w:bCs/>
          <w:sz w:val="24"/>
          <w:szCs w:val="24"/>
          <w:lang w:eastAsia="ru-RU"/>
        </w:rPr>
      </w:pPr>
      <w:bookmarkStart w:id="3" w:name="_Toc430620984"/>
      <w:r w:rsidRPr="00DB7415">
        <w:rPr>
          <w:rFonts w:ascii="Times New Roman" w:eastAsia="MS Gothic" w:hAnsi="Times New Roman" w:cs="Times New Roman"/>
          <w:b/>
          <w:bCs/>
          <w:sz w:val="24"/>
          <w:szCs w:val="24"/>
          <w:lang w:eastAsia="ru-RU"/>
        </w:rPr>
        <w:t xml:space="preserve">II. Общая характеристика текущего состояния </w:t>
      </w:r>
      <w:r w:rsidR="00622ED1" w:rsidRPr="00DB7415">
        <w:rPr>
          <w:rFonts w:ascii="Times New Roman" w:eastAsia="MS Gothic" w:hAnsi="Times New Roman" w:cs="Times New Roman"/>
          <w:b/>
          <w:bCs/>
          <w:sz w:val="24"/>
          <w:szCs w:val="24"/>
          <w:lang w:eastAsia="ru-RU"/>
        </w:rPr>
        <w:t>ЖКХ</w:t>
      </w:r>
      <w:bookmarkEnd w:id="3"/>
    </w:p>
    <w:p w:rsidR="00C86AF6" w:rsidRPr="00DB7415" w:rsidRDefault="00622ED1"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ЖКХ</w:t>
      </w:r>
      <w:r w:rsidR="00C86AF6" w:rsidRPr="00DB7415">
        <w:rPr>
          <w:rFonts w:ascii="Times New Roman" w:eastAsia="Times New Roman" w:hAnsi="Times New Roman" w:cs="Times New Roman"/>
          <w:sz w:val="24"/>
          <w:szCs w:val="24"/>
          <w:lang w:eastAsia="ru-RU"/>
        </w:rPr>
        <w:t xml:space="preserve"> – </w:t>
      </w:r>
      <w:r w:rsidRPr="00DB7415">
        <w:rPr>
          <w:rFonts w:ascii="Times New Roman" w:eastAsia="Times New Roman" w:hAnsi="Times New Roman" w:cs="Times New Roman"/>
          <w:sz w:val="24"/>
          <w:szCs w:val="24"/>
          <w:lang w:eastAsia="ru-RU"/>
        </w:rPr>
        <w:t>одна из</w:t>
      </w:r>
      <w:r w:rsidR="00331EC9" w:rsidRPr="00DB7415">
        <w:rPr>
          <w:rFonts w:ascii="Times New Roman" w:eastAsia="Times New Roman" w:hAnsi="Times New Roman" w:cs="Times New Roman"/>
          <w:sz w:val="24"/>
          <w:szCs w:val="24"/>
          <w:lang w:eastAsia="ru-RU"/>
        </w:rPr>
        <w:t xml:space="preserve"> </w:t>
      </w:r>
      <w:r w:rsidR="00C86AF6" w:rsidRPr="00DB7415">
        <w:rPr>
          <w:rFonts w:ascii="Times New Roman" w:eastAsia="Times New Roman" w:hAnsi="Times New Roman" w:cs="Times New Roman"/>
          <w:sz w:val="24"/>
          <w:szCs w:val="24"/>
          <w:lang w:eastAsia="ru-RU"/>
        </w:rPr>
        <w:t>базов</w:t>
      </w:r>
      <w:r w:rsidRPr="00DB7415">
        <w:rPr>
          <w:rFonts w:ascii="Times New Roman" w:eastAsia="Times New Roman" w:hAnsi="Times New Roman" w:cs="Times New Roman"/>
          <w:sz w:val="24"/>
          <w:szCs w:val="24"/>
          <w:lang w:eastAsia="ru-RU"/>
        </w:rPr>
        <w:t>ых отраслей</w:t>
      </w:r>
      <w:r w:rsidR="00C86AF6" w:rsidRPr="00DB7415">
        <w:rPr>
          <w:rFonts w:ascii="Times New Roman" w:eastAsia="Times New Roman" w:hAnsi="Times New Roman" w:cs="Times New Roman"/>
          <w:sz w:val="24"/>
          <w:szCs w:val="24"/>
          <w:lang w:eastAsia="ru-RU"/>
        </w:rPr>
        <w:t xml:space="preserve"> российской экономики, обеспечивающая население жизненно важными услугами, а</w:t>
      </w:r>
      <w:r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 xml:space="preserve">промышленность </w:t>
      </w:r>
      <w:r w:rsidR="00C36603" w:rsidRPr="00DB7415">
        <w:rPr>
          <w:rFonts w:ascii="Times New Roman" w:eastAsia="Times New Roman" w:hAnsi="Times New Roman" w:cs="Times New Roman"/>
          <w:sz w:val="24"/>
          <w:szCs w:val="24"/>
          <w:lang w:eastAsia="ru-RU"/>
        </w:rPr>
        <w:t>– необходимой инфраструктурой. Годовой о</w:t>
      </w:r>
      <w:r w:rsidR="00C86AF6" w:rsidRPr="00DB7415">
        <w:rPr>
          <w:rFonts w:ascii="Times New Roman" w:eastAsia="Times New Roman" w:hAnsi="Times New Roman" w:cs="Times New Roman"/>
          <w:sz w:val="24"/>
          <w:szCs w:val="24"/>
          <w:lang w:eastAsia="ru-RU"/>
        </w:rPr>
        <w:t xml:space="preserve">борот </w:t>
      </w:r>
      <w:r w:rsidR="00C36603" w:rsidRPr="00DB7415">
        <w:rPr>
          <w:rFonts w:ascii="Times New Roman" w:eastAsia="Times New Roman" w:hAnsi="Times New Roman" w:cs="Times New Roman"/>
          <w:sz w:val="24"/>
          <w:szCs w:val="24"/>
          <w:lang w:eastAsia="ru-RU"/>
        </w:rPr>
        <w:t>ЖКХ</w:t>
      </w:r>
      <w:r w:rsidR="00331EC9"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превышает</w:t>
      </w:r>
      <w:r w:rsidR="00C86AF6" w:rsidRPr="00DB7415">
        <w:rPr>
          <w:rFonts w:ascii="Times New Roman" w:eastAsia="Times New Roman" w:hAnsi="Times New Roman" w:cs="Times New Roman"/>
          <w:sz w:val="24"/>
          <w:szCs w:val="24"/>
          <w:lang w:eastAsia="ru-RU"/>
        </w:rPr>
        <w:t xml:space="preserve"> 4,1</w:t>
      </w:r>
      <w:r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трлн</w:t>
      </w:r>
      <w:r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 xml:space="preserve">рублей, </w:t>
      </w:r>
      <w:r w:rsidRPr="00DB7415">
        <w:rPr>
          <w:rFonts w:ascii="Times New Roman" w:eastAsia="Times New Roman" w:hAnsi="Times New Roman" w:cs="Times New Roman"/>
          <w:sz w:val="24"/>
          <w:szCs w:val="24"/>
          <w:lang w:eastAsia="ru-RU"/>
        </w:rPr>
        <w:t xml:space="preserve">а это более 5,7% валового внутреннего продукта России.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Объем жилищного фонда в Российской Федерации составляет 3,3</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млрд</w:t>
      </w:r>
      <w:r w:rsidR="00622ED1" w:rsidRPr="00DB7415">
        <w:rPr>
          <w:rFonts w:ascii="Times New Roman" w:eastAsia="Times New Roman" w:hAnsi="Times New Roman" w:cs="Times New Roman"/>
          <w:sz w:val="24"/>
          <w:szCs w:val="24"/>
          <w:lang w:eastAsia="ru-RU"/>
        </w:rPr>
        <w:t> </w:t>
      </w:r>
      <w:proofErr w:type="spellStart"/>
      <w:r w:rsidRPr="00DB7415">
        <w:rPr>
          <w:rFonts w:ascii="Times New Roman" w:eastAsia="Times New Roman" w:hAnsi="Times New Roman" w:cs="Times New Roman"/>
          <w:sz w:val="24"/>
          <w:szCs w:val="24"/>
          <w:lang w:eastAsia="ru-RU"/>
        </w:rPr>
        <w:t>кв.м</w:t>
      </w:r>
      <w:proofErr w:type="spellEnd"/>
      <w:r w:rsidRPr="00DB7415">
        <w:rPr>
          <w:rFonts w:ascii="Times New Roman" w:eastAsia="Times New Roman" w:hAnsi="Times New Roman" w:cs="Times New Roman"/>
          <w:sz w:val="24"/>
          <w:szCs w:val="24"/>
          <w:lang w:eastAsia="ru-RU"/>
        </w:rPr>
        <w:t>., в том</w:t>
      </w:r>
      <w:r w:rsidR="001B3492" w:rsidRPr="00DB7415">
        <w:rPr>
          <w:rFonts w:ascii="Times New Roman" w:eastAsia="Times New Roman" w:hAnsi="Times New Roman" w:cs="Times New Roman"/>
          <w:sz w:val="24"/>
          <w:szCs w:val="24"/>
          <w:lang w:eastAsia="ru-RU"/>
        </w:rPr>
        <w:t xml:space="preserve"> числе многоквартирных домов 2,4</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млрд</w:t>
      </w:r>
      <w:r w:rsidR="00622ED1" w:rsidRPr="00DB7415">
        <w:rPr>
          <w:rFonts w:ascii="Times New Roman" w:eastAsia="Times New Roman" w:hAnsi="Times New Roman" w:cs="Times New Roman"/>
          <w:sz w:val="24"/>
          <w:szCs w:val="24"/>
          <w:lang w:eastAsia="ru-RU"/>
        </w:rPr>
        <w:t> </w:t>
      </w:r>
      <w:proofErr w:type="spellStart"/>
      <w:r w:rsidRPr="00DB7415">
        <w:rPr>
          <w:rFonts w:ascii="Times New Roman" w:eastAsia="Times New Roman" w:hAnsi="Times New Roman" w:cs="Times New Roman"/>
          <w:sz w:val="24"/>
          <w:szCs w:val="24"/>
          <w:lang w:eastAsia="ru-RU"/>
        </w:rPr>
        <w:t>кв.м</w:t>
      </w:r>
      <w:proofErr w:type="spellEnd"/>
      <w:r w:rsidRPr="00DB7415">
        <w:rPr>
          <w:rFonts w:ascii="Times New Roman" w:eastAsia="Times New Roman" w:hAnsi="Times New Roman" w:cs="Times New Roman"/>
          <w:sz w:val="24"/>
          <w:szCs w:val="24"/>
          <w:lang w:eastAsia="ru-RU"/>
        </w:rPr>
        <w:t>. (что</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составляет </w:t>
      </w:r>
      <w:r w:rsidR="001B3492" w:rsidRPr="00DB7415">
        <w:rPr>
          <w:rFonts w:ascii="Times New Roman" w:eastAsia="Times New Roman" w:hAnsi="Times New Roman" w:cs="Times New Roman"/>
          <w:sz w:val="24"/>
          <w:szCs w:val="24"/>
          <w:lang w:eastAsia="ru-RU"/>
        </w:rPr>
        <w:t>72</w:t>
      </w:r>
      <w:r w:rsidRPr="00DB7415">
        <w:rPr>
          <w:rFonts w:ascii="Times New Roman" w:eastAsia="Times New Roman" w:hAnsi="Times New Roman" w:cs="Times New Roman"/>
          <w:sz w:val="24"/>
          <w:szCs w:val="24"/>
          <w:lang w:eastAsia="ru-RU"/>
        </w:rPr>
        <w:t xml:space="preserve">% от общего объема жилищного фонда), индивидуальных жилых домов </w:t>
      </w:r>
      <w:r w:rsidR="00622ED1" w:rsidRPr="00DB7415">
        <w:rPr>
          <w:rFonts w:ascii="Times New Roman" w:eastAsia="Times New Roman" w:hAnsi="Times New Roman" w:cs="Times New Roman"/>
          <w:sz w:val="24"/>
          <w:szCs w:val="24"/>
          <w:lang w:eastAsia="ru-RU"/>
        </w:rPr>
        <w:t>–</w:t>
      </w:r>
      <w:r w:rsidR="001B3492" w:rsidRPr="00DB7415">
        <w:rPr>
          <w:rFonts w:ascii="Times New Roman" w:eastAsia="Times New Roman" w:hAnsi="Times New Roman" w:cs="Times New Roman"/>
          <w:sz w:val="24"/>
          <w:szCs w:val="24"/>
          <w:lang w:eastAsia="ru-RU"/>
        </w:rPr>
        <w:t>около</w:t>
      </w:r>
      <w:r w:rsidRPr="00DB7415">
        <w:rPr>
          <w:rFonts w:ascii="Times New Roman" w:eastAsia="Times New Roman" w:hAnsi="Times New Roman" w:cs="Times New Roman"/>
          <w:sz w:val="24"/>
          <w:szCs w:val="24"/>
          <w:lang w:eastAsia="ru-RU"/>
        </w:rPr>
        <w:t xml:space="preserve"> 1 млрд </w:t>
      </w:r>
      <w:proofErr w:type="spellStart"/>
      <w:r w:rsidRPr="00DB7415">
        <w:rPr>
          <w:rFonts w:ascii="Times New Roman" w:eastAsia="Times New Roman" w:hAnsi="Times New Roman" w:cs="Times New Roman"/>
          <w:sz w:val="24"/>
          <w:szCs w:val="24"/>
          <w:lang w:eastAsia="ru-RU"/>
        </w:rPr>
        <w:t>кв.м</w:t>
      </w:r>
      <w:proofErr w:type="spellEnd"/>
      <w:r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последние годы сфера </w:t>
      </w:r>
      <w:r w:rsidR="00C36603" w:rsidRPr="00DB7415">
        <w:rPr>
          <w:rFonts w:ascii="Times New Roman" w:eastAsia="Times New Roman" w:hAnsi="Times New Roman" w:cs="Times New Roman"/>
          <w:sz w:val="24"/>
          <w:szCs w:val="24"/>
          <w:lang w:eastAsia="ru-RU"/>
        </w:rPr>
        <w:t>ЖКХ</w:t>
      </w:r>
      <w:r w:rsidR="00331EC9" w:rsidRPr="00DB7415">
        <w:rPr>
          <w:rFonts w:ascii="Times New Roman" w:eastAsia="Times New Roman" w:hAnsi="Times New Roman" w:cs="Times New Roman"/>
          <w:sz w:val="24"/>
          <w:szCs w:val="24"/>
          <w:lang w:eastAsia="ru-RU"/>
        </w:rPr>
        <w:t xml:space="preserve"> </w:t>
      </w:r>
      <w:r w:rsidR="00017EC1" w:rsidRPr="00DB7415">
        <w:rPr>
          <w:rFonts w:ascii="Times New Roman" w:eastAsia="Times New Roman" w:hAnsi="Times New Roman" w:cs="Times New Roman"/>
          <w:sz w:val="24"/>
          <w:szCs w:val="24"/>
          <w:lang w:eastAsia="ru-RU"/>
        </w:rPr>
        <w:t>является</w:t>
      </w:r>
      <w:r w:rsidR="00331EC9" w:rsidRPr="00DB7415">
        <w:rPr>
          <w:rFonts w:ascii="Times New Roman" w:eastAsia="Times New Roman" w:hAnsi="Times New Roman" w:cs="Times New Roman"/>
          <w:sz w:val="24"/>
          <w:szCs w:val="24"/>
          <w:lang w:eastAsia="ru-RU"/>
        </w:rPr>
        <w:t xml:space="preserve"> </w:t>
      </w:r>
      <w:r w:rsidR="00017EC1" w:rsidRPr="00DB7415">
        <w:rPr>
          <w:rFonts w:ascii="Times New Roman" w:eastAsia="Times New Roman" w:hAnsi="Times New Roman" w:cs="Times New Roman"/>
          <w:sz w:val="24"/>
          <w:szCs w:val="24"/>
          <w:lang w:eastAsia="ru-RU"/>
        </w:rPr>
        <w:t>одной из</w:t>
      </w:r>
      <w:r w:rsidRPr="00DB7415">
        <w:rPr>
          <w:rFonts w:ascii="Times New Roman" w:eastAsia="Times New Roman" w:hAnsi="Times New Roman" w:cs="Times New Roman"/>
          <w:sz w:val="24"/>
          <w:szCs w:val="24"/>
          <w:lang w:eastAsia="ru-RU"/>
        </w:rPr>
        <w:t xml:space="preserve"> наиболее значимых государственных проблем, которые отмечают граждане. По</w:t>
      </w:r>
      <w:r w:rsidR="00017EC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данным </w:t>
      </w:r>
      <w:r w:rsidR="00BD0794" w:rsidRPr="00DB7415">
        <w:rPr>
          <w:rFonts w:ascii="Times New Roman" w:eastAsia="Times New Roman" w:hAnsi="Times New Roman" w:cs="Times New Roman"/>
          <w:sz w:val="24"/>
          <w:szCs w:val="24"/>
          <w:lang w:eastAsia="ru-RU"/>
        </w:rPr>
        <w:t>Всероссийского центра изучения общественного мнения (далее – ВЦИОМ)</w:t>
      </w:r>
      <w:r w:rsidRPr="00DB7415">
        <w:rPr>
          <w:rFonts w:ascii="Times New Roman" w:eastAsia="Times New Roman" w:hAnsi="Times New Roman" w:cs="Times New Roman"/>
          <w:sz w:val="24"/>
          <w:szCs w:val="24"/>
          <w:lang w:eastAsia="ru-RU"/>
        </w:rPr>
        <w:t xml:space="preserve"> в 2012</w:t>
      </w:r>
      <w:r w:rsidR="00017EC1" w:rsidRPr="00DB7415">
        <w:rPr>
          <w:rFonts w:ascii="Times New Roman" w:eastAsia="Times New Roman" w:hAnsi="Times New Roman" w:cs="Times New Roman"/>
          <w:sz w:val="24"/>
          <w:szCs w:val="24"/>
          <w:lang w:eastAsia="ru-RU"/>
        </w:rPr>
        <w:t> – 2</w:t>
      </w:r>
      <w:r w:rsidRPr="00DB7415">
        <w:rPr>
          <w:rFonts w:ascii="Times New Roman" w:eastAsia="Times New Roman" w:hAnsi="Times New Roman" w:cs="Times New Roman"/>
          <w:sz w:val="24"/>
          <w:szCs w:val="24"/>
          <w:lang w:eastAsia="ru-RU"/>
        </w:rPr>
        <w:t xml:space="preserve">013 гг. проблемы сферы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заняли первое место (58% и 53% соответственно), в 2014 году – второе </w:t>
      </w:r>
      <w:r w:rsidRPr="00DB7415">
        <w:rPr>
          <w:rFonts w:ascii="Times New Roman" w:eastAsia="Times New Roman" w:hAnsi="Times New Roman" w:cs="Times New Roman"/>
          <w:bCs/>
          <w:sz w:val="24"/>
          <w:szCs w:val="24"/>
          <w:lang w:eastAsia="ru-RU"/>
        </w:rPr>
        <w:t>место</w:t>
      </w:r>
      <w:r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Рост расходов на жилищно-коммунальные услуги и проблемы обслуживания жилищного фонда воспринимаются населением как самые актуальные личные проблемы, поскольку люди сталкиваются с ними ежедневно и ощущают несоответствие условий, в которых они живут, и</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размера платы за обеспечение этих условий.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Эксперты отмечают в качестве основных следующие проблемы отрасли:</w:t>
      </w:r>
    </w:p>
    <w:p w:rsidR="00C86AF6" w:rsidRPr="00DB7415" w:rsidRDefault="00C86AF6" w:rsidP="008971EC">
      <w:pPr>
        <w:numPr>
          <w:ilvl w:val="0"/>
          <w:numId w:val="5"/>
        </w:numPr>
        <w:spacing w:after="0" w:line="276" w:lineRule="auto"/>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рост платы за ЖКУ без адекватного повышения качества услуг.</w:t>
      </w:r>
    </w:p>
    <w:p w:rsidR="00C86AF6" w:rsidRPr="00DB7415" w:rsidRDefault="00C86AF6" w:rsidP="008971EC">
      <w:pPr>
        <w:spacing w:after="0" w:line="276" w:lineRule="auto"/>
        <w:ind w:firstLine="709"/>
        <w:contextualSpacing/>
        <w:jc w:val="both"/>
        <w:rPr>
          <w:rFonts w:ascii="Times New Roman" w:eastAsia="Times New Roman" w:hAnsi="Times New Roman" w:cs="Times New Roman"/>
          <w:bCs/>
          <w:sz w:val="24"/>
          <w:szCs w:val="24"/>
          <w:lang w:eastAsia="ru-RU"/>
        </w:rPr>
      </w:pPr>
      <w:r w:rsidRPr="00DB7415">
        <w:rPr>
          <w:rFonts w:ascii="Times New Roman" w:eastAsia="Times New Roman" w:hAnsi="Times New Roman" w:cs="Times New Roman"/>
          <w:sz w:val="24"/>
          <w:szCs w:val="24"/>
          <w:lang w:eastAsia="ru-RU"/>
        </w:rPr>
        <w:t xml:space="preserve">Согласно опросу, проведенному </w:t>
      </w:r>
      <w:r w:rsidR="008971EC" w:rsidRPr="00DB7415">
        <w:rPr>
          <w:rFonts w:ascii="Times New Roman" w:eastAsia="Times New Roman" w:hAnsi="Times New Roman" w:cs="Times New Roman"/>
          <w:sz w:val="24"/>
          <w:szCs w:val="24"/>
          <w:lang w:eastAsia="ru-RU"/>
        </w:rPr>
        <w:t>в мае 2015 года</w:t>
      </w:r>
      <w:r w:rsidRPr="00DB7415">
        <w:rPr>
          <w:rFonts w:ascii="Times New Roman" w:eastAsia="Times New Roman" w:hAnsi="Times New Roman" w:cs="Times New Roman"/>
          <w:sz w:val="24"/>
          <w:szCs w:val="24"/>
          <w:lang w:eastAsia="ru-RU"/>
        </w:rPr>
        <w:t>, большинство граждан (55%) считает несправедливой</w:t>
      </w:r>
      <w:r w:rsidRPr="00DB7415">
        <w:rPr>
          <w:rFonts w:ascii="Times New Roman" w:eastAsia="Times New Roman" w:hAnsi="Times New Roman" w:cs="Times New Roman"/>
          <w:bCs/>
          <w:sz w:val="24"/>
          <w:szCs w:val="24"/>
          <w:lang w:eastAsia="ru-RU"/>
        </w:rPr>
        <w:t xml:space="preserve"> сумму, которую они платят за коммунальные услуги.</w:t>
      </w:r>
    </w:p>
    <w:p w:rsidR="00C86AF6" w:rsidRPr="00DB7415" w:rsidRDefault="00C86AF6" w:rsidP="008971EC">
      <w:pPr>
        <w:spacing w:after="0" w:line="276" w:lineRule="auto"/>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bCs/>
          <w:sz w:val="24"/>
          <w:szCs w:val="24"/>
          <w:lang w:eastAsia="ru-RU"/>
        </w:rPr>
        <w:lastRenderedPageBreak/>
        <w:t>63% опрошенных назвали стоимость</w:t>
      </w:r>
      <w:r w:rsidR="00017EC1" w:rsidRPr="00DB7415">
        <w:rPr>
          <w:rFonts w:ascii="Times New Roman" w:eastAsia="Times New Roman" w:hAnsi="Times New Roman" w:cs="Times New Roman"/>
          <w:bCs/>
          <w:sz w:val="24"/>
          <w:szCs w:val="24"/>
          <w:lang w:eastAsia="ru-RU"/>
        </w:rPr>
        <w:t xml:space="preserve"> коммунальных услуг завышенной,</w:t>
      </w:r>
      <w:r w:rsidR="00331EC9" w:rsidRPr="00DB7415">
        <w:rPr>
          <w:rFonts w:ascii="Times New Roman" w:eastAsia="Times New Roman" w:hAnsi="Times New Roman" w:cs="Times New Roman"/>
          <w:bCs/>
          <w:sz w:val="24"/>
          <w:szCs w:val="24"/>
          <w:lang w:eastAsia="ru-RU"/>
        </w:rPr>
        <w:t xml:space="preserve"> </w:t>
      </w:r>
      <w:r w:rsidRPr="00DB7415">
        <w:rPr>
          <w:rFonts w:ascii="Times New Roman" w:eastAsia="Times New Roman" w:hAnsi="Times New Roman" w:cs="Times New Roman"/>
          <w:bCs/>
          <w:sz w:val="24"/>
          <w:szCs w:val="24"/>
          <w:lang w:eastAsia="ru-RU"/>
        </w:rPr>
        <w:t>при этом б</w:t>
      </w:r>
      <w:r w:rsidRPr="00DB7415">
        <w:rPr>
          <w:rFonts w:ascii="Times New Roman" w:eastAsia="Times New Roman" w:hAnsi="Times New Roman" w:cs="Times New Roman"/>
          <w:sz w:val="24"/>
          <w:szCs w:val="24"/>
          <w:lang w:eastAsia="ru-RU"/>
        </w:rPr>
        <w:t>олее других ощущают дороговизну ЖКУ жители небольших городов с населением от 50 до 100 тыс. человек (75%).</w:t>
      </w:r>
    </w:p>
    <w:p w:rsidR="007C7D51" w:rsidRPr="00DB7415" w:rsidRDefault="007C7D51" w:rsidP="008971EC">
      <w:pPr>
        <w:spacing w:after="0" w:line="276" w:lineRule="auto"/>
        <w:ind w:firstLine="709"/>
        <w:contextualSpacing/>
        <w:jc w:val="both"/>
        <w:rPr>
          <w:rFonts w:ascii="Times New Roman" w:eastAsia="Times New Roman" w:hAnsi="Times New Roman" w:cs="Times New Roman"/>
          <w:bCs/>
          <w:sz w:val="24"/>
          <w:szCs w:val="24"/>
          <w:lang w:eastAsia="ru-RU"/>
        </w:rPr>
      </w:pPr>
      <w:r w:rsidRPr="00DB7415">
        <w:rPr>
          <w:rFonts w:ascii="Times New Roman" w:eastAsia="Times New Roman" w:hAnsi="Times New Roman" w:cs="Times New Roman"/>
          <w:bCs/>
          <w:sz w:val="24"/>
          <w:szCs w:val="24"/>
          <w:lang w:eastAsia="ru-RU"/>
        </w:rPr>
        <w:t>При этом 83% респондентов положительно относятся к установке приборов учета. А в целях снижения общего платежа за</w:t>
      </w:r>
      <w:r w:rsidR="00331EC9" w:rsidRPr="00DB7415">
        <w:rPr>
          <w:rFonts w:ascii="Times New Roman" w:eastAsia="Times New Roman" w:hAnsi="Times New Roman" w:cs="Times New Roman"/>
          <w:bCs/>
          <w:sz w:val="24"/>
          <w:szCs w:val="24"/>
          <w:lang w:eastAsia="ru-RU"/>
        </w:rPr>
        <w:t xml:space="preserve"> </w:t>
      </w:r>
      <w:r w:rsidRPr="00DB7415">
        <w:rPr>
          <w:rFonts w:ascii="Times New Roman" w:eastAsia="Times New Roman" w:hAnsi="Times New Roman" w:cs="Times New Roman"/>
          <w:bCs/>
          <w:sz w:val="24"/>
          <w:szCs w:val="24"/>
          <w:lang w:eastAsia="ru-RU"/>
        </w:rPr>
        <w:t>потребленные коммунальные ресурсы</w:t>
      </w:r>
      <w:r w:rsidR="00331EC9" w:rsidRPr="00DB7415">
        <w:rPr>
          <w:rFonts w:ascii="Times New Roman" w:eastAsia="Times New Roman" w:hAnsi="Times New Roman" w:cs="Times New Roman"/>
          <w:bCs/>
          <w:sz w:val="24"/>
          <w:szCs w:val="24"/>
          <w:lang w:eastAsia="ru-RU"/>
        </w:rPr>
        <w:t xml:space="preserve"> </w:t>
      </w:r>
      <w:r w:rsidRPr="00DB7415">
        <w:rPr>
          <w:rFonts w:ascii="Times New Roman" w:eastAsia="Times New Roman" w:hAnsi="Times New Roman" w:cs="Times New Roman"/>
          <w:bCs/>
          <w:sz w:val="24"/>
          <w:szCs w:val="24"/>
          <w:lang w:eastAsia="ru-RU"/>
        </w:rPr>
        <w:t>подавляющее большинство опрошенных (71%) уже установили приборы учета потребления воды.</w:t>
      </w:r>
    </w:p>
    <w:p w:rsidR="00C86AF6" w:rsidRPr="00DB7415" w:rsidRDefault="00C86AF6" w:rsidP="008971EC">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низкое качество жилищных и коммунальных услуг.</w:t>
      </w:r>
    </w:p>
    <w:p w:rsidR="00C86AF6" w:rsidRPr="00DB7415" w:rsidRDefault="00C86AF6" w:rsidP="008971EC">
      <w:pPr>
        <w:spacing w:after="0" w:line="276" w:lineRule="auto"/>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По данным </w:t>
      </w:r>
      <w:proofErr w:type="spellStart"/>
      <w:r w:rsidRPr="00DB7415">
        <w:rPr>
          <w:rFonts w:ascii="Times New Roman" w:eastAsia="Times New Roman" w:hAnsi="Times New Roman" w:cs="Times New Roman"/>
          <w:sz w:val="24"/>
          <w:szCs w:val="24"/>
          <w:lang w:eastAsia="ru-RU"/>
        </w:rPr>
        <w:t>Роспотребнадзора</w:t>
      </w:r>
      <w:proofErr w:type="spellEnd"/>
      <w:r w:rsidRPr="00DB7415">
        <w:rPr>
          <w:rFonts w:ascii="Times New Roman" w:eastAsia="Times New Roman" w:hAnsi="Times New Roman" w:cs="Times New Roman"/>
          <w:sz w:val="24"/>
          <w:szCs w:val="24"/>
          <w:lang w:eastAsia="ru-RU"/>
        </w:rPr>
        <w:t xml:space="preserve"> только 62,1% населения в России потребляют доброкачественную воду. В сфере водоснабжения до</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нормативного уровня очищается только 55,5% воды, подаваемой в сети, а в сфере водоотведения и очистки сточных вод до нормативного уровня очищается только 45% сточных вод. Перебои с подачей горячей воды имеют 48% населения, холодной воды – 42% населения, электроэнергии – 28% населения.</w:t>
      </w:r>
    </w:p>
    <w:p w:rsidR="007C7D51" w:rsidRPr="00DB7415" w:rsidRDefault="007C7D51" w:rsidP="008971EC">
      <w:pPr>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Вместе с тем согласно данным исследований, проведенны</w:t>
      </w:r>
      <w:r w:rsidR="00B334F8" w:rsidRPr="00DB7415">
        <w:rPr>
          <w:rFonts w:ascii="Times New Roman" w:eastAsia="Times New Roman" w:hAnsi="Times New Roman" w:cs="Times New Roman"/>
          <w:sz w:val="24"/>
          <w:szCs w:val="24"/>
          <w:lang w:eastAsia="ru-RU"/>
        </w:rPr>
        <w:t>х</w:t>
      </w:r>
      <w:r w:rsidRPr="00DB7415">
        <w:rPr>
          <w:rFonts w:ascii="Times New Roman" w:eastAsia="Times New Roman" w:hAnsi="Times New Roman" w:cs="Times New Roman"/>
          <w:sz w:val="24"/>
          <w:szCs w:val="24"/>
          <w:lang w:eastAsia="ru-RU"/>
        </w:rPr>
        <w:t xml:space="preserve"> в мае 2015 г.,</w:t>
      </w:r>
      <w:r w:rsidR="00B71782"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уже более половины респондентов стали удовлетворительно оценивать качество коммунальных услуг, а 12% опрошенных отметили улучшение их качества, преимущественно это жители малых городов (20%) и сел (15%).</w:t>
      </w:r>
    </w:p>
    <w:p w:rsidR="00C86AF6" w:rsidRPr="00DB7415" w:rsidRDefault="00C86AF6" w:rsidP="008971EC">
      <w:pPr>
        <w:spacing w:after="0" w:line="276" w:lineRule="auto"/>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Согласно опросу, проведенному ВЦИОМ в 2015 году, наибольшая неудовлетворенность граждан связана с антисанитарным состоянием лестниц и нерегулярной уборкой подъезда (38%), старой покраской подъезда и сломанными ступенями (37%), плохим состоянием крыш, стен и</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потолков (36%), прогнившими и неисправными водопроводными и</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канализационными трубами (33 %), антисанитарным состоянием подвалов (27%), неисправностью дверей, оконных рам, балконов (24%), частыми поломками лифтов (11%). </w:t>
      </w:r>
    </w:p>
    <w:p w:rsidR="00C86AF6" w:rsidRPr="00DB7415" w:rsidRDefault="00C86AF6" w:rsidP="008971EC">
      <w:pPr>
        <w:numPr>
          <w:ilvl w:val="0"/>
          <w:numId w:val="5"/>
        </w:numPr>
        <w:spacing w:after="0" w:line="276" w:lineRule="auto"/>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изношенность </w:t>
      </w:r>
      <w:r w:rsidRPr="00DB7415">
        <w:rPr>
          <w:rFonts w:ascii="Times New Roman" w:eastAsia="Arial Unicode MS" w:hAnsi="Times New Roman" w:cs="Times New Roman"/>
          <w:color w:val="000000"/>
          <w:sz w:val="24"/>
          <w:szCs w:val="24"/>
          <w:lang w:eastAsia="ru-RU"/>
        </w:rPr>
        <w:t xml:space="preserve">эксплуатируемых объектов </w:t>
      </w:r>
      <w:r w:rsidR="00C36603" w:rsidRPr="00DB7415">
        <w:rPr>
          <w:rFonts w:ascii="Times New Roman" w:eastAsia="Arial Unicode MS" w:hAnsi="Times New Roman" w:cs="Times New Roman"/>
          <w:color w:val="000000"/>
          <w:sz w:val="24"/>
          <w:szCs w:val="24"/>
          <w:lang w:eastAsia="ru-RU"/>
        </w:rPr>
        <w:t>ЖКХ</w:t>
      </w:r>
      <w:r w:rsidRPr="00DB7415">
        <w:rPr>
          <w:rFonts w:ascii="Times New Roman" w:eastAsia="Arial Unicode MS" w:hAnsi="Times New Roman" w:cs="Times New Roman"/>
          <w:color w:val="000000"/>
          <w:sz w:val="24"/>
          <w:szCs w:val="24"/>
          <w:lang w:eastAsia="ru-RU"/>
        </w:rPr>
        <w:t xml:space="preserve"> и необходимость их модернизации, технологического перевооружения в самое ближайшее время с</w:t>
      </w:r>
      <w:r w:rsidR="00622ED1" w:rsidRPr="00DB7415">
        <w:rPr>
          <w:rFonts w:ascii="Times New Roman" w:eastAsia="Arial Unicode MS" w:hAnsi="Times New Roman" w:cs="Times New Roman"/>
          <w:color w:val="000000"/>
          <w:sz w:val="24"/>
          <w:szCs w:val="24"/>
          <w:lang w:eastAsia="ru-RU"/>
        </w:rPr>
        <w:t> </w:t>
      </w:r>
      <w:r w:rsidRPr="00DB7415">
        <w:rPr>
          <w:rFonts w:ascii="Times New Roman" w:eastAsia="Arial Unicode MS" w:hAnsi="Times New Roman" w:cs="Times New Roman"/>
          <w:color w:val="000000"/>
          <w:sz w:val="24"/>
          <w:szCs w:val="24"/>
          <w:lang w:eastAsia="ru-RU"/>
        </w:rPr>
        <w:t>привлечением частных инвестиций.</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 экспертным оценкам ежегодные инвестиционные потребности коммунального сектора составляют не менее 500</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млрд</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руб. (более</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200</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млрд</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руб. – инвестиции в сферу теплоснабжения, более</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100</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млрд</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руб.</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инвестиции в сферу водоснабжения, более 100</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млрд</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руб.</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инвестиции в</w:t>
      </w:r>
      <w:r w:rsidR="00622ED1" w:rsidRPr="00DB7415">
        <w:rPr>
          <w:rFonts w:ascii="Times New Roman" w:eastAsia="Times New Roman" w:hAnsi="Times New Roman" w:cs="Times New Roman"/>
          <w:sz w:val="24"/>
          <w:szCs w:val="24"/>
          <w:lang w:eastAsia="ru-RU"/>
        </w:rPr>
        <w:t> </w:t>
      </w:r>
      <w:r w:rsidR="008C7519" w:rsidRPr="00DB7415">
        <w:rPr>
          <w:rFonts w:ascii="Times New Roman" w:eastAsia="Times New Roman" w:hAnsi="Times New Roman" w:cs="Times New Roman"/>
          <w:sz w:val="24"/>
          <w:szCs w:val="24"/>
          <w:lang w:eastAsia="ru-RU"/>
        </w:rPr>
        <w:t>сферу водоотведения).</w:t>
      </w:r>
    </w:p>
    <w:p w:rsidR="00C86AF6" w:rsidRPr="00DB7415" w:rsidRDefault="00C86AF6" w:rsidP="008971EC">
      <w:pPr>
        <w:spacing w:after="0" w:line="276" w:lineRule="auto"/>
        <w:ind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При этом сфера </w:t>
      </w:r>
      <w:r w:rsidR="00C36603" w:rsidRPr="00DB7415">
        <w:rPr>
          <w:rFonts w:ascii="Times New Roman" w:eastAsia="Times New Roman" w:hAnsi="Times New Roman" w:cs="Times New Roman"/>
          <w:sz w:val="24"/>
          <w:szCs w:val="24"/>
          <w:lang w:eastAsia="ru-RU"/>
        </w:rPr>
        <w:t>ЖКХ</w:t>
      </w:r>
      <w:r w:rsidR="00B71782"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имеет огромный потенциал повышения эффективности</w:t>
      </w:r>
      <w:r w:rsidR="00546AF4"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который по экспертным оценкам достигает 40%, но</w:t>
      </w:r>
      <w:r w:rsidR="006B3B84"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использовать его возможно при условии притока инвестиций и</w:t>
      </w:r>
      <w:r w:rsidR="006B3B84"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применения наиболее эффективных технологий.</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p>
    <w:p w:rsidR="00C86AF6" w:rsidRPr="00DB7415" w:rsidRDefault="00C86AF6" w:rsidP="008971EC">
      <w:pPr>
        <w:keepNext/>
        <w:keepLines/>
        <w:spacing w:after="0" w:line="276" w:lineRule="auto"/>
        <w:jc w:val="center"/>
        <w:outlineLvl w:val="0"/>
        <w:rPr>
          <w:rFonts w:ascii="Times New Roman" w:eastAsia="MS Gothic" w:hAnsi="Times New Roman" w:cs="Times New Roman"/>
          <w:b/>
          <w:bCs/>
          <w:sz w:val="24"/>
          <w:szCs w:val="24"/>
          <w:lang w:eastAsia="ru-RU"/>
        </w:rPr>
      </w:pPr>
      <w:bookmarkStart w:id="4" w:name="_Toc430620985"/>
      <w:r w:rsidRPr="00DB7415">
        <w:rPr>
          <w:rFonts w:ascii="Times New Roman" w:eastAsia="MS Gothic" w:hAnsi="Times New Roman" w:cs="Times New Roman"/>
          <w:b/>
          <w:bCs/>
          <w:sz w:val="24"/>
          <w:szCs w:val="24"/>
          <w:lang w:val="en-US" w:eastAsia="ru-RU"/>
        </w:rPr>
        <w:t>III</w:t>
      </w:r>
      <w:r w:rsidRPr="00DB7415">
        <w:rPr>
          <w:rFonts w:ascii="Times New Roman" w:eastAsia="MS Gothic" w:hAnsi="Times New Roman" w:cs="Times New Roman"/>
          <w:b/>
          <w:bCs/>
          <w:sz w:val="24"/>
          <w:szCs w:val="24"/>
          <w:lang w:eastAsia="ru-RU"/>
        </w:rPr>
        <w:t>. Основные приоритеты, цели и задачи государственной политики в</w:t>
      </w:r>
      <w:r w:rsidR="00622ED1" w:rsidRPr="00DB7415">
        <w:rPr>
          <w:rFonts w:ascii="Times New Roman" w:eastAsia="MS Gothic" w:hAnsi="Times New Roman" w:cs="Times New Roman"/>
          <w:b/>
          <w:bCs/>
          <w:sz w:val="24"/>
          <w:szCs w:val="24"/>
          <w:lang w:eastAsia="ru-RU"/>
        </w:rPr>
        <w:t> </w:t>
      </w:r>
      <w:r w:rsidRPr="00DB7415">
        <w:rPr>
          <w:rFonts w:ascii="Times New Roman" w:eastAsia="MS Gothic" w:hAnsi="Times New Roman" w:cs="Times New Roman"/>
          <w:b/>
          <w:bCs/>
          <w:sz w:val="24"/>
          <w:szCs w:val="24"/>
          <w:lang w:eastAsia="ru-RU"/>
        </w:rPr>
        <w:t xml:space="preserve">сфере </w:t>
      </w:r>
      <w:r w:rsidR="00C36603" w:rsidRPr="00DB7415">
        <w:rPr>
          <w:rFonts w:ascii="Times New Roman" w:eastAsia="MS Gothic" w:hAnsi="Times New Roman" w:cs="Times New Roman"/>
          <w:b/>
          <w:bCs/>
          <w:sz w:val="24"/>
          <w:szCs w:val="24"/>
          <w:lang w:eastAsia="ru-RU"/>
        </w:rPr>
        <w:t>ЖКХ</w:t>
      </w:r>
      <w:bookmarkEnd w:id="4"/>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Основными целями государственной политики в сфере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в</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соответствии с Указом Президента Российской</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от</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7</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мая</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2012</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г. №</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600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О</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мерах по обеспечению граждан Российской</w:t>
      </w:r>
      <w:r w:rsidR="008C7519"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доступным и комфортным жильем и</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повышению качества жилищно-коммунальных услуг</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являются повышение качества жизни населения путем повышения качества и</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надежности жилищно-коммунальных услуг, а</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 обеспечение их</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доступности для населения.</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Приоритетами государственной политики в жилищно-коммунальной сфере являются:</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повышение комфортности условий проживания</w:t>
      </w:r>
      <w:r w:rsidR="0092252A" w:rsidRPr="00DB7415">
        <w:rPr>
          <w:rFonts w:ascii="Times New Roman" w:eastAsia="Times New Roman" w:hAnsi="Times New Roman" w:cs="Times New Roman"/>
          <w:sz w:val="24"/>
          <w:szCs w:val="24"/>
          <w:lang w:eastAsia="ru-RU"/>
        </w:rPr>
        <w:t xml:space="preserve">, в том числе </w:t>
      </w:r>
      <w:r w:rsidR="0092252A" w:rsidRPr="00DB7415">
        <w:rPr>
          <w:rFonts w:ascii="Times New Roman" w:hAnsi="Times New Roman"/>
          <w:sz w:val="24"/>
          <w:szCs w:val="24"/>
        </w:rPr>
        <w:t>обеспечение доступности многоквартирных домов для инвалидов и других маломобильных групп населения</w:t>
      </w:r>
      <w:r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обеспечение доступности и качества жилищно-коммунальных услуг;</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модернизация и повышение </w:t>
      </w:r>
      <w:proofErr w:type="spellStart"/>
      <w:r w:rsidRPr="00DB7415">
        <w:rPr>
          <w:rFonts w:ascii="Times New Roman" w:eastAsia="Times New Roman" w:hAnsi="Times New Roman" w:cs="Times New Roman"/>
          <w:sz w:val="24"/>
          <w:szCs w:val="24"/>
          <w:lang w:eastAsia="ru-RU"/>
        </w:rPr>
        <w:t>энергоэффективности</w:t>
      </w:r>
      <w:proofErr w:type="spellEnd"/>
      <w:r w:rsidRPr="00DB7415">
        <w:rPr>
          <w:rFonts w:ascii="Times New Roman" w:eastAsia="Times New Roman" w:hAnsi="Times New Roman" w:cs="Times New Roman"/>
          <w:sz w:val="24"/>
          <w:szCs w:val="24"/>
          <w:lang w:eastAsia="ru-RU"/>
        </w:rPr>
        <w:t xml:space="preserve"> объектов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переход на принцип использования наиболее эффективных технологий, применяемых при модернизации (строительстве, создании) объектов коммунальной инфраструктуры и модернизации жилищного фонда.</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отопления, горячего и холодного водоснабжения, водоотведения, электроснабжения и газоснабжения, обращения с твердыми коммунальными отходами в соответствии с санитарными нормами и</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правилами и другими обязательными требованиями, установленными законодательством. </w:t>
      </w:r>
    </w:p>
    <w:p w:rsidR="00C86AF6" w:rsidRPr="00DB7415" w:rsidRDefault="00C86AF6" w:rsidP="008971EC">
      <w:pPr>
        <w:autoSpaceDE w:val="0"/>
        <w:autoSpaceDN w:val="0"/>
        <w:adjustRightInd w:val="0"/>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Основной задачей органов государственной власти в сфере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является создание системы нормативно-правового регулирования, обеспечивающей эффективное функционирование и устойчивое развитие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в том числе предусматривающей сокращение административных процедур, устранение избыточных и заведомо недостижимых требований законодательства, предотвращение коррупции. </w:t>
      </w:r>
    </w:p>
    <w:p w:rsidR="00C86AF6" w:rsidRPr="00DB7415" w:rsidRDefault="00C86AF6" w:rsidP="008971EC">
      <w:pPr>
        <w:tabs>
          <w:tab w:val="left" w:pos="7655"/>
        </w:tabs>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Реализация данной задачи невозможна без повышения прозрачности информации о деятельности организаций в сфере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для потребителей, инвесторов, контролирующих органов, на обеспечение которой направлено создание государственной информационной системы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w:t>
      </w:r>
      <w:r w:rsidR="00C36603" w:rsidRPr="00DB7415">
        <w:rPr>
          <w:rFonts w:ascii="Times New Roman" w:eastAsia="Times New Roman" w:hAnsi="Times New Roman" w:cs="Times New Roman"/>
          <w:sz w:val="24"/>
          <w:szCs w:val="24"/>
          <w:lang w:eastAsia="ru-RU"/>
        </w:rPr>
        <w:t xml:space="preserve">далее – </w:t>
      </w:r>
      <w:r w:rsidRPr="00DB7415">
        <w:rPr>
          <w:rFonts w:ascii="Times New Roman" w:eastAsia="Times New Roman" w:hAnsi="Times New Roman" w:cs="Times New Roman"/>
          <w:sz w:val="24"/>
          <w:szCs w:val="24"/>
          <w:lang w:eastAsia="ru-RU"/>
        </w:rPr>
        <w:t>ГИС</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ЖКХ).</w:t>
      </w:r>
    </w:p>
    <w:p w:rsidR="00C86AF6" w:rsidRPr="00DB7415" w:rsidRDefault="00C86AF6" w:rsidP="008971EC">
      <w:pPr>
        <w:tabs>
          <w:tab w:val="left" w:pos="7655"/>
        </w:tabs>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Необходимо </w:t>
      </w:r>
      <w:r w:rsidR="00476FE0" w:rsidRPr="00DB7415">
        <w:rPr>
          <w:rFonts w:ascii="Times New Roman" w:eastAsia="Times New Roman" w:hAnsi="Times New Roman" w:cs="Times New Roman"/>
          <w:sz w:val="24"/>
          <w:szCs w:val="24"/>
          <w:lang w:eastAsia="ru-RU"/>
        </w:rPr>
        <w:t xml:space="preserve">стимулировать развитие интеллектуальных систем </w:t>
      </w:r>
      <w:r w:rsidRPr="00DB7415">
        <w:rPr>
          <w:rFonts w:ascii="Times New Roman" w:eastAsia="Times New Roman" w:hAnsi="Times New Roman" w:cs="Times New Roman"/>
          <w:sz w:val="24"/>
          <w:szCs w:val="24"/>
          <w:lang w:eastAsia="ru-RU"/>
        </w:rPr>
        <w:t xml:space="preserve"> по</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комплексному учету коммунальных энергоресурсов,</w:t>
      </w:r>
      <w:r w:rsidR="00476FE0" w:rsidRPr="00DB7415">
        <w:rPr>
          <w:rFonts w:ascii="Times New Roman" w:eastAsia="Times New Roman" w:hAnsi="Times New Roman" w:cs="Times New Roman"/>
          <w:sz w:val="24"/>
          <w:szCs w:val="24"/>
          <w:lang w:eastAsia="ru-RU"/>
        </w:rPr>
        <w:t xml:space="preserve"> в первую очередь позволяющих обеспечить дистанционный учет коммунальных ресурсов (услуг), в том числе за счет поэтапного изменения требований к приборам учета, обобщения и популяризации наилучших решений в этом вопросе,</w:t>
      </w:r>
      <w:r w:rsidR="00B71782"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а</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w:t>
      </w:r>
      <w:r w:rsidR="00C36603" w:rsidRPr="00DB7415">
        <w:rPr>
          <w:rFonts w:ascii="Times New Roman" w:eastAsia="Times New Roman" w:hAnsi="Times New Roman" w:cs="Times New Roman"/>
          <w:sz w:val="24"/>
          <w:szCs w:val="24"/>
          <w:lang w:eastAsia="ru-RU"/>
        </w:rPr>
        <w:t> </w:t>
      </w:r>
      <w:r w:rsidR="005E6175" w:rsidRPr="00DB7415">
        <w:rPr>
          <w:rFonts w:ascii="Times New Roman" w:eastAsia="Times New Roman" w:hAnsi="Times New Roman" w:cs="Times New Roman"/>
          <w:sz w:val="24"/>
          <w:szCs w:val="24"/>
          <w:lang w:eastAsia="ru-RU"/>
        </w:rPr>
        <w:t xml:space="preserve">создание на региональном уровне единого информационного ресурса (базы данных), обеспечивающего </w:t>
      </w:r>
      <w:r w:rsidRPr="00DB7415">
        <w:rPr>
          <w:rFonts w:ascii="Times New Roman" w:eastAsia="Times New Roman" w:hAnsi="Times New Roman" w:cs="Times New Roman"/>
          <w:sz w:val="24"/>
          <w:szCs w:val="24"/>
          <w:lang w:eastAsia="ru-RU"/>
        </w:rPr>
        <w:t>организаци</w:t>
      </w:r>
      <w:r w:rsidR="005E6175" w:rsidRPr="00DB7415">
        <w:rPr>
          <w:rFonts w:ascii="Times New Roman" w:eastAsia="Times New Roman" w:hAnsi="Times New Roman" w:cs="Times New Roman"/>
          <w:sz w:val="24"/>
          <w:szCs w:val="24"/>
          <w:lang w:eastAsia="ru-RU"/>
        </w:rPr>
        <w:t>ю</w:t>
      </w:r>
      <w:r w:rsidRPr="00DB7415">
        <w:rPr>
          <w:rFonts w:ascii="Times New Roman" w:eastAsia="Times New Roman" w:hAnsi="Times New Roman" w:cs="Times New Roman"/>
          <w:sz w:val="24"/>
          <w:szCs w:val="24"/>
          <w:lang w:eastAsia="ru-RU"/>
        </w:rPr>
        <w:t xml:space="preserve"> регулярного сбора и систематизаци</w:t>
      </w:r>
      <w:r w:rsidR="005E6175" w:rsidRPr="00DB7415">
        <w:rPr>
          <w:rFonts w:ascii="Times New Roman" w:eastAsia="Times New Roman" w:hAnsi="Times New Roman" w:cs="Times New Roman"/>
          <w:sz w:val="24"/>
          <w:szCs w:val="24"/>
          <w:lang w:eastAsia="ru-RU"/>
        </w:rPr>
        <w:t>ю</w:t>
      </w:r>
      <w:r w:rsidRPr="00DB7415">
        <w:rPr>
          <w:rFonts w:ascii="Times New Roman" w:eastAsia="Times New Roman" w:hAnsi="Times New Roman" w:cs="Times New Roman"/>
          <w:sz w:val="24"/>
          <w:szCs w:val="24"/>
          <w:lang w:eastAsia="ru-RU"/>
        </w:rPr>
        <w:t xml:space="preserve"> достоверной и</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актуальной информации об объектах коммунальной инфраструктуры, об</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их технико-экономическом состоянии и имущественных правах на</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указанные выше объекты, о региональных потребителях коммунальных ресурсов (услуг). Повышение </w:t>
      </w:r>
      <w:r w:rsidR="005E6175" w:rsidRPr="00DB7415">
        <w:rPr>
          <w:rFonts w:ascii="Times New Roman" w:eastAsia="Times New Roman" w:hAnsi="Times New Roman" w:cs="Times New Roman"/>
          <w:sz w:val="24"/>
          <w:szCs w:val="24"/>
          <w:lang w:eastAsia="ru-RU"/>
        </w:rPr>
        <w:t xml:space="preserve">информационной </w:t>
      </w:r>
      <w:r w:rsidRPr="00DB7415">
        <w:rPr>
          <w:rFonts w:ascii="Times New Roman" w:eastAsia="Times New Roman" w:hAnsi="Times New Roman" w:cs="Times New Roman"/>
          <w:sz w:val="24"/>
          <w:szCs w:val="24"/>
          <w:lang w:eastAsia="ru-RU"/>
        </w:rPr>
        <w:t xml:space="preserve">прозрачности в указанной сфере позитивным образом отразится на качестве принимаемых управленческих решений, повышении </w:t>
      </w:r>
      <w:proofErr w:type="spellStart"/>
      <w:r w:rsidRPr="00DB7415">
        <w:rPr>
          <w:rFonts w:ascii="Times New Roman" w:eastAsia="Times New Roman" w:hAnsi="Times New Roman" w:cs="Times New Roman"/>
          <w:sz w:val="24"/>
          <w:szCs w:val="24"/>
          <w:lang w:eastAsia="ru-RU"/>
        </w:rPr>
        <w:t>энергоэффективности</w:t>
      </w:r>
      <w:proofErr w:type="spellEnd"/>
      <w:r w:rsidRPr="00DB7415">
        <w:rPr>
          <w:rFonts w:ascii="Times New Roman" w:eastAsia="Times New Roman" w:hAnsi="Times New Roman" w:cs="Times New Roman"/>
          <w:sz w:val="24"/>
          <w:szCs w:val="24"/>
          <w:lang w:eastAsia="ru-RU"/>
        </w:rPr>
        <w:t>, платежной дисциплины, а</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содействии привлечению инвестиций в отрасль.</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условиях ухудшения макроэкономической конъюнктуры необходимо максимально использовать внутренние резервы для развития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связанные с оптимизацией текущих и инвестиционных расходов, энергосбережением. Одним из важных направлений повышения энергетической эффективности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является развитие рынка </w:t>
      </w:r>
      <w:proofErr w:type="spellStart"/>
      <w:r w:rsidRPr="00DB7415">
        <w:rPr>
          <w:rFonts w:ascii="Times New Roman" w:eastAsia="Times New Roman" w:hAnsi="Times New Roman" w:cs="Times New Roman"/>
          <w:sz w:val="24"/>
          <w:szCs w:val="24"/>
          <w:lang w:eastAsia="ru-RU"/>
        </w:rPr>
        <w:t>энергосервисных</w:t>
      </w:r>
      <w:proofErr w:type="spellEnd"/>
      <w:r w:rsidRPr="00DB7415">
        <w:rPr>
          <w:rFonts w:ascii="Times New Roman" w:eastAsia="Times New Roman" w:hAnsi="Times New Roman" w:cs="Times New Roman"/>
          <w:sz w:val="24"/>
          <w:szCs w:val="24"/>
          <w:lang w:eastAsia="ru-RU"/>
        </w:rPr>
        <w:t xml:space="preserve"> услуг. </w:t>
      </w:r>
    </w:p>
    <w:p w:rsidR="00C86AF6" w:rsidRPr="00DB7415" w:rsidRDefault="00C86AF6" w:rsidP="008971EC">
      <w:pPr>
        <w:autoSpaceDE w:val="0"/>
        <w:autoSpaceDN w:val="0"/>
        <w:adjustRightInd w:val="0"/>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Для обеспечения модернизации </w:t>
      </w:r>
      <w:r w:rsidR="00C36603" w:rsidRPr="00DB7415">
        <w:rPr>
          <w:rFonts w:ascii="Times New Roman" w:eastAsia="Times New Roman" w:hAnsi="Times New Roman" w:cs="Times New Roman"/>
          <w:sz w:val="24"/>
          <w:szCs w:val="24"/>
          <w:lang w:eastAsia="ru-RU"/>
        </w:rPr>
        <w:t xml:space="preserve">инвестиционно-непривлекательных </w:t>
      </w:r>
      <w:r w:rsidRPr="00DB7415">
        <w:rPr>
          <w:rFonts w:ascii="Times New Roman" w:eastAsia="Times New Roman" w:hAnsi="Times New Roman" w:cs="Times New Roman"/>
          <w:sz w:val="24"/>
          <w:szCs w:val="24"/>
          <w:lang w:eastAsia="ru-RU"/>
        </w:rPr>
        <w:t xml:space="preserve">объектов </w:t>
      </w:r>
      <w:r w:rsidR="00C36603" w:rsidRPr="00DB7415">
        <w:rPr>
          <w:rFonts w:ascii="Times New Roman" w:eastAsia="Times New Roman" w:hAnsi="Times New Roman" w:cs="Times New Roman"/>
          <w:sz w:val="24"/>
          <w:szCs w:val="24"/>
          <w:lang w:eastAsia="ru-RU"/>
        </w:rPr>
        <w:t xml:space="preserve">ЖКХ </w:t>
      </w:r>
      <w:r w:rsidRPr="00DB7415">
        <w:rPr>
          <w:rFonts w:ascii="Times New Roman" w:eastAsia="Times New Roman" w:hAnsi="Times New Roman" w:cs="Times New Roman"/>
          <w:sz w:val="24"/>
          <w:szCs w:val="24"/>
          <w:lang w:eastAsia="ru-RU"/>
        </w:rPr>
        <w:t>необходимо принимать специальные меры, направленные на</w:t>
      </w:r>
      <w:r w:rsidR="00C36603"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стимулирование консолидации активов таких предприятий, контролируемых органами исполнительной </w:t>
      </w:r>
      <w:r w:rsidRPr="00DB7415">
        <w:rPr>
          <w:rFonts w:ascii="Times New Roman" w:eastAsia="Times New Roman" w:hAnsi="Times New Roman" w:cs="Times New Roman"/>
          <w:sz w:val="24"/>
          <w:szCs w:val="24"/>
          <w:lang w:eastAsia="ru-RU"/>
        </w:rPr>
        <w:lastRenderedPageBreak/>
        <w:t>власти субъектов Российской</w:t>
      </w:r>
      <w:r w:rsidR="00456B1F"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и органами местного самоуправления, на уровне субъектов Российской Федерации с последующей их передачей в</w:t>
      </w:r>
      <w:r w:rsidR="00456B1F"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управление частным операторам на основе концессионных соглашений.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Для достижения стратегической цели и решения поставленных задач необходимо осуществление мер и мероприятий, направленных на:</w:t>
      </w:r>
    </w:p>
    <w:p w:rsidR="00C86AF6" w:rsidRPr="00DB7415" w:rsidRDefault="00C86AF6" w:rsidP="008971EC">
      <w:pPr>
        <w:pStyle w:val="a8"/>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развитие предпринимательства, включая развитие конкуренции, привлечение частных инвестиций в сферу ЖКХ</w:t>
      </w:r>
      <w:r w:rsidR="00612E40" w:rsidRPr="00DB7415">
        <w:rPr>
          <w:rFonts w:ascii="Times New Roman" w:eastAsia="Times New Roman" w:hAnsi="Times New Roman" w:cs="Times New Roman"/>
          <w:sz w:val="24"/>
          <w:szCs w:val="24"/>
          <w:lang w:eastAsia="ru-RU"/>
        </w:rPr>
        <w:t xml:space="preserve"> на рыночных условиях</w:t>
      </w:r>
      <w:r w:rsidRPr="00DB7415">
        <w:rPr>
          <w:rFonts w:ascii="Times New Roman" w:eastAsia="Times New Roman" w:hAnsi="Times New Roman" w:cs="Times New Roman"/>
          <w:sz w:val="24"/>
          <w:szCs w:val="24"/>
          <w:lang w:eastAsia="ru-RU"/>
        </w:rPr>
        <w:t>;</w:t>
      </w:r>
    </w:p>
    <w:p w:rsidR="00C86AF6" w:rsidRPr="00DB7415" w:rsidRDefault="00C86AF6" w:rsidP="008971EC">
      <w:pPr>
        <w:pStyle w:val="a8"/>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 </w:t>
      </w:r>
    </w:p>
    <w:p w:rsidR="00C86AF6" w:rsidRPr="00DB7415" w:rsidRDefault="00C86AF6" w:rsidP="008971EC">
      <w:pPr>
        <w:pStyle w:val="a8"/>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повышение эффективности управления инфраструктурой, стимулирование энергосбережения</w:t>
      </w:r>
      <w:r w:rsidR="00612E40" w:rsidRPr="00DB7415">
        <w:rPr>
          <w:rFonts w:ascii="Times New Roman" w:eastAsia="Times New Roman" w:hAnsi="Times New Roman" w:cs="Times New Roman"/>
          <w:sz w:val="24"/>
          <w:szCs w:val="24"/>
          <w:lang w:eastAsia="ru-RU"/>
        </w:rPr>
        <w:t xml:space="preserve">, учитывая при этом проблему отрицательной экономической эффективности большинства </w:t>
      </w:r>
      <w:r w:rsidR="00D170EE" w:rsidRPr="00DB7415">
        <w:rPr>
          <w:rFonts w:ascii="Times New Roman" w:eastAsia="Times New Roman" w:hAnsi="Times New Roman" w:cs="Times New Roman"/>
          <w:sz w:val="24"/>
          <w:szCs w:val="24"/>
          <w:lang w:eastAsia="ru-RU"/>
        </w:rPr>
        <w:t xml:space="preserve">проектов по повышению энергетической эффективности объектов коммунальной инфраструктуры и их большую </w:t>
      </w:r>
      <w:proofErr w:type="spellStart"/>
      <w:r w:rsidR="00D170EE" w:rsidRPr="00DB7415">
        <w:rPr>
          <w:rFonts w:ascii="Times New Roman" w:eastAsia="Times New Roman" w:hAnsi="Times New Roman" w:cs="Times New Roman"/>
          <w:sz w:val="24"/>
          <w:szCs w:val="24"/>
          <w:lang w:eastAsia="ru-RU"/>
        </w:rPr>
        <w:t>затратность</w:t>
      </w:r>
      <w:proofErr w:type="spellEnd"/>
      <w:r w:rsidRPr="00DB7415">
        <w:rPr>
          <w:rFonts w:ascii="Times New Roman" w:eastAsia="Times New Roman" w:hAnsi="Times New Roman" w:cs="Times New Roman"/>
          <w:sz w:val="24"/>
          <w:szCs w:val="24"/>
          <w:lang w:eastAsia="ru-RU"/>
        </w:rPr>
        <w:t xml:space="preserve">; </w:t>
      </w:r>
    </w:p>
    <w:p w:rsidR="00C86AF6" w:rsidRPr="00DB7415" w:rsidRDefault="00C86AF6" w:rsidP="008971EC">
      <w:pPr>
        <w:pStyle w:val="a8"/>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переход на использование наиболее эффективных технологий, применяемых при модернизации (строительстве, создании) объектов коммунальной инфраструктуры;  </w:t>
      </w:r>
    </w:p>
    <w:p w:rsidR="00612E40" w:rsidRPr="00DB7415" w:rsidRDefault="00612E40" w:rsidP="008971EC">
      <w:pPr>
        <w:pStyle w:val="a8"/>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формирование системы мотивации участников отношений как в жилищном, так и</w:t>
      </w:r>
      <w:r w:rsidR="000E0166" w:rsidRPr="00DB7415">
        <w:rPr>
          <w:rFonts w:ascii="Times New Roman" w:eastAsia="Times New Roman" w:hAnsi="Times New Roman" w:cs="Times New Roman"/>
          <w:sz w:val="24"/>
          <w:szCs w:val="24"/>
          <w:lang w:eastAsia="ru-RU"/>
        </w:rPr>
        <w:t xml:space="preserve"> в</w:t>
      </w:r>
      <w:r w:rsidRPr="00DB7415">
        <w:rPr>
          <w:rFonts w:ascii="Times New Roman" w:eastAsia="Times New Roman" w:hAnsi="Times New Roman" w:cs="Times New Roman"/>
          <w:sz w:val="24"/>
          <w:szCs w:val="24"/>
          <w:lang w:eastAsia="ru-RU"/>
        </w:rPr>
        <w:t xml:space="preserve"> коммунальном секторе, стимулирующей участников отношений к рациональному и </w:t>
      </w:r>
      <w:proofErr w:type="spellStart"/>
      <w:r w:rsidRPr="00DB7415">
        <w:rPr>
          <w:rFonts w:ascii="Times New Roman" w:eastAsia="Times New Roman" w:hAnsi="Times New Roman" w:cs="Times New Roman"/>
          <w:sz w:val="24"/>
          <w:szCs w:val="24"/>
          <w:lang w:eastAsia="ru-RU"/>
        </w:rPr>
        <w:t>энергоэффективному</w:t>
      </w:r>
      <w:proofErr w:type="spellEnd"/>
      <w:r w:rsidRPr="00DB7415">
        <w:rPr>
          <w:rFonts w:ascii="Times New Roman" w:eastAsia="Times New Roman" w:hAnsi="Times New Roman" w:cs="Times New Roman"/>
          <w:sz w:val="24"/>
          <w:szCs w:val="24"/>
          <w:lang w:eastAsia="ru-RU"/>
        </w:rPr>
        <w:t xml:space="preserve"> поведению;</w:t>
      </w:r>
    </w:p>
    <w:p w:rsidR="00C86AF6" w:rsidRPr="00DB7415" w:rsidRDefault="00C86AF6" w:rsidP="008971EC">
      <w:pPr>
        <w:pStyle w:val="a8"/>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обеспечение адресности социальной поддержки населения;</w:t>
      </w:r>
    </w:p>
    <w:p w:rsidR="00C86AF6" w:rsidRPr="00DB7415" w:rsidRDefault="00C86AF6" w:rsidP="008971EC">
      <w:pPr>
        <w:pStyle w:val="a8"/>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в средства</w:t>
      </w:r>
      <w:r w:rsidR="00453AFD" w:rsidRPr="00DB7415">
        <w:rPr>
          <w:rFonts w:ascii="Times New Roman" w:eastAsia="Times New Roman" w:hAnsi="Times New Roman" w:cs="Times New Roman"/>
          <w:sz w:val="24"/>
          <w:szCs w:val="24"/>
          <w:lang w:eastAsia="ru-RU"/>
        </w:rPr>
        <w:t>х</w:t>
      </w:r>
      <w:r w:rsidRPr="00DB7415">
        <w:rPr>
          <w:rFonts w:ascii="Times New Roman" w:eastAsia="Times New Roman" w:hAnsi="Times New Roman" w:cs="Times New Roman"/>
          <w:sz w:val="24"/>
          <w:szCs w:val="24"/>
          <w:lang w:eastAsia="ru-RU"/>
        </w:rPr>
        <w:t xml:space="preserve"> массовой информации.</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Настоящая Стратегия</w:t>
      </w:r>
      <w:r w:rsidR="00B71782"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 xml:space="preserve">определяет цели и задачи государственной политики в отдельных сферах деятельности </w:t>
      </w:r>
      <w:r w:rsidR="00C36603"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с учетом их специфики, а</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 меры и мероприятия, необходимые для достижения установленных в</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этих сферах целей и решения поставленных задач.</w:t>
      </w:r>
    </w:p>
    <w:p w:rsidR="00C86AF6" w:rsidRPr="00DB7415" w:rsidRDefault="00C86AF6" w:rsidP="008971EC">
      <w:pPr>
        <w:spacing w:after="0" w:line="276" w:lineRule="auto"/>
        <w:ind w:firstLine="709"/>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Качественное и поступательное развитие сферы </w:t>
      </w:r>
      <w:r w:rsidR="0030041E" w:rsidRPr="00DB7415">
        <w:rPr>
          <w:rFonts w:ascii="Times New Roman CYR" w:eastAsia="Times New Roman" w:hAnsi="Times New Roman CYR" w:cs="Times New Roman"/>
          <w:sz w:val="24"/>
          <w:szCs w:val="24"/>
          <w:lang w:eastAsia="ru-RU"/>
        </w:rPr>
        <w:t>ЖКХ</w:t>
      </w:r>
      <w:r w:rsidRPr="00DB7415">
        <w:rPr>
          <w:rFonts w:ascii="Times New Roman CYR" w:eastAsia="Times New Roman" w:hAnsi="Times New Roman CYR" w:cs="Times New Roman"/>
          <w:sz w:val="24"/>
          <w:szCs w:val="24"/>
          <w:lang w:eastAsia="ru-RU"/>
        </w:rPr>
        <w:t xml:space="preserve"> будет служить одним из основных источников экономического развития регионов Российской</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Федерации</w:t>
      </w:r>
      <w:r w:rsidR="00B71782" w:rsidRPr="00DB7415">
        <w:rPr>
          <w:rFonts w:ascii="Times New Roman CYR" w:eastAsia="Times New Roman" w:hAnsi="Times New Roman CYR" w:cs="Times New Roman"/>
          <w:sz w:val="24"/>
          <w:szCs w:val="24"/>
          <w:lang w:eastAsia="ru-RU"/>
        </w:rPr>
        <w:t xml:space="preserve"> </w:t>
      </w:r>
      <w:r w:rsidRPr="00DB7415">
        <w:rPr>
          <w:rFonts w:ascii="Times New Roman CYR" w:eastAsia="Times New Roman" w:hAnsi="Times New Roman CYR" w:cs="Times New Roman"/>
          <w:sz w:val="24"/>
          <w:szCs w:val="24"/>
          <w:lang w:eastAsia="ru-RU"/>
        </w:rPr>
        <w:t xml:space="preserve">ввиду тесного сопряжения отрасли с более чем тридцатью смежными отраслями. В период финансовой нестабильности </w:t>
      </w:r>
      <w:r w:rsidR="0030041E" w:rsidRPr="00DB7415">
        <w:rPr>
          <w:rFonts w:ascii="Times New Roman CYR" w:eastAsia="Times New Roman" w:hAnsi="Times New Roman CYR" w:cs="Times New Roman"/>
          <w:sz w:val="24"/>
          <w:szCs w:val="24"/>
          <w:lang w:eastAsia="ru-RU"/>
        </w:rPr>
        <w:t>ЖКХ</w:t>
      </w:r>
      <w:r w:rsidRPr="00DB7415">
        <w:rPr>
          <w:rFonts w:ascii="Times New Roman CYR" w:eastAsia="Times New Roman" w:hAnsi="Times New Roman CYR" w:cs="Times New Roman"/>
          <w:sz w:val="24"/>
          <w:szCs w:val="24"/>
          <w:lang w:eastAsia="ru-RU"/>
        </w:rPr>
        <w:t xml:space="preserve">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w:t>
      </w:r>
      <w:r w:rsidR="00456B1F" w:rsidRPr="00DB7415">
        <w:rPr>
          <w:rFonts w:ascii="Times New Roman CYR" w:eastAsia="Times New Roman" w:hAnsi="Times New Roman CYR" w:cs="Times New Roman"/>
          <w:sz w:val="24"/>
          <w:szCs w:val="24"/>
          <w:lang w:eastAsia="ru-RU"/>
        </w:rPr>
        <w:t>, работы</w:t>
      </w:r>
      <w:r w:rsidRPr="00DB7415">
        <w:rPr>
          <w:rFonts w:ascii="Times New Roman CYR" w:eastAsia="Times New Roman" w:hAnsi="Times New Roman CYR" w:cs="Times New Roman"/>
          <w:sz w:val="24"/>
          <w:szCs w:val="24"/>
          <w:lang w:eastAsia="ru-RU"/>
        </w:rPr>
        <w:t xml:space="preserve"> и услуги).</w:t>
      </w:r>
    </w:p>
    <w:p w:rsidR="007B25A0" w:rsidRPr="00DB7415" w:rsidRDefault="007B25A0"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w:t>
      </w:r>
      <w:r w:rsidR="002F2CCE"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социально-незащищенным категориям населения), а с другой стороны обеспечивает не только возмещение расходов на производство указанных услуг их производителям, но и конкурентную доходность  для инвесторов.</w:t>
      </w:r>
    </w:p>
    <w:p w:rsidR="00740A22" w:rsidRPr="00DB7415" w:rsidRDefault="00740A22"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последующем с целью дальнейшего развития рыночных отношений в сфере ЖКХ возможно постепенное расширение механизмов саморегулирования отрасли. </w:t>
      </w:r>
    </w:p>
    <w:p w:rsidR="00C2003B" w:rsidRPr="00DB7415" w:rsidRDefault="00063299"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 xml:space="preserve">Мониторинг достижения целей, задач и показателей Стратегии </w:t>
      </w:r>
      <w:r w:rsidR="00C2003B" w:rsidRPr="00DB7415">
        <w:rPr>
          <w:rFonts w:ascii="Times New Roman" w:eastAsia="Times New Roman" w:hAnsi="Times New Roman" w:cs="Times New Roman"/>
          <w:sz w:val="24"/>
          <w:szCs w:val="24"/>
          <w:lang w:eastAsia="ru-RU"/>
        </w:rPr>
        <w:t>будет осуществляться Минстроем России посредством следующих основных инструментов:</w:t>
      </w:r>
    </w:p>
    <w:p w:rsidR="00C2003B" w:rsidRPr="00DB7415" w:rsidRDefault="00C2003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1) Государственная информационная система жилищно-коммунального хозяйства, в части информации, размещаемой </w:t>
      </w:r>
      <w:r w:rsidR="00391AA9" w:rsidRPr="00DB7415">
        <w:rPr>
          <w:rFonts w:ascii="Times New Roman" w:eastAsia="Times New Roman" w:hAnsi="Times New Roman" w:cs="Times New Roman"/>
          <w:sz w:val="24"/>
          <w:szCs w:val="24"/>
          <w:lang w:eastAsia="ru-RU"/>
        </w:rPr>
        <w:t>в</w:t>
      </w:r>
      <w:r w:rsidRPr="00DB7415">
        <w:rPr>
          <w:rFonts w:ascii="Times New Roman" w:eastAsia="Times New Roman" w:hAnsi="Times New Roman" w:cs="Times New Roman"/>
          <w:sz w:val="24"/>
          <w:szCs w:val="24"/>
          <w:lang w:eastAsia="ru-RU"/>
        </w:rPr>
        <w:t xml:space="preserve"> ГИС ЖКХ.</w:t>
      </w:r>
    </w:p>
    <w:p w:rsidR="00C2003B" w:rsidRPr="00DB7415" w:rsidRDefault="00C2003B" w:rsidP="00C2003B">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2) Информационная ведомственная система мониторинга состояния жилищно-коммунального хозяйства Минстроя России.</w:t>
      </w:r>
    </w:p>
    <w:p w:rsidR="00C2003B" w:rsidRPr="00DB7415" w:rsidRDefault="00C2003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3) Автоматизированная система «Реформа ЖКХ», администрируемая государственной корпорацией – Фондом содействия реформированию жилищно-коммунального хозяйства</w:t>
      </w:r>
      <w:r w:rsidR="00BD0465" w:rsidRPr="00DB7415">
        <w:rPr>
          <w:rFonts w:ascii="Times New Roman" w:eastAsia="Times New Roman" w:hAnsi="Times New Roman" w:cs="Times New Roman"/>
          <w:sz w:val="24"/>
          <w:szCs w:val="24"/>
          <w:lang w:eastAsia="ru-RU"/>
        </w:rPr>
        <w:t xml:space="preserve"> (далее - Фонд ЖКХ)</w:t>
      </w:r>
      <w:r w:rsidRPr="00DB7415">
        <w:rPr>
          <w:rFonts w:ascii="Times New Roman" w:eastAsia="Times New Roman" w:hAnsi="Times New Roman" w:cs="Times New Roman"/>
          <w:sz w:val="24"/>
          <w:szCs w:val="24"/>
          <w:lang w:eastAsia="ru-RU"/>
        </w:rPr>
        <w:t>, в части вопросов расселения аварийного жилищного фонда и функционирования региональных систем капитального ремонта.</w:t>
      </w:r>
    </w:p>
    <w:p w:rsidR="00063299" w:rsidRPr="00DB7415" w:rsidRDefault="00C2003B" w:rsidP="00C2003B">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 результатам мониторинга реализации Стратегии планируется направление ежегодных докладов в Правительство Российской Федерации, а также рассмотрение указанных результатов на заседаниях Межведомственной рабочей группы по вопросам жилищно-коммунального хозяйства.</w:t>
      </w:r>
    </w:p>
    <w:p w:rsidR="007B25A0" w:rsidRPr="00DB7415" w:rsidRDefault="007B25A0" w:rsidP="008971EC">
      <w:pPr>
        <w:spacing w:after="0" w:line="276" w:lineRule="auto"/>
        <w:ind w:firstLine="709"/>
        <w:jc w:val="both"/>
        <w:rPr>
          <w:rFonts w:ascii="Times New Roman CYR" w:eastAsia="Times New Roman" w:hAnsi="Times New Roman CYR" w:cs="Times New Roman"/>
          <w:sz w:val="24"/>
          <w:szCs w:val="24"/>
          <w:lang w:eastAsia="ru-RU"/>
        </w:rPr>
      </w:pPr>
    </w:p>
    <w:p w:rsidR="00C86AF6" w:rsidRPr="00DB7415" w:rsidRDefault="00C86AF6" w:rsidP="008971EC">
      <w:pPr>
        <w:keepNext/>
        <w:keepLines/>
        <w:spacing w:after="0" w:line="276" w:lineRule="auto"/>
        <w:jc w:val="center"/>
        <w:outlineLvl w:val="0"/>
        <w:rPr>
          <w:rFonts w:ascii="Times New Roman" w:eastAsia="MS Gothic" w:hAnsi="Times New Roman" w:cs="Times New Roman"/>
          <w:b/>
          <w:bCs/>
          <w:sz w:val="24"/>
          <w:szCs w:val="24"/>
          <w:lang w:eastAsia="ru-RU"/>
        </w:rPr>
      </w:pPr>
      <w:bookmarkStart w:id="5" w:name="_Toc430620986"/>
      <w:r w:rsidRPr="00DB7415">
        <w:rPr>
          <w:rFonts w:ascii="Times New Roman" w:eastAsia="MS Gothic" w:hAnsi="Times New Roman" w:cs="Times New Roman"/>
          <w:b/>
          <w:bCs/>
          <w:sz w:val="24"/>
          <w:szCs w:val="24"/>
          <w:lang w:eastAsia="ru-RU"/>
        </w:rPr>
        <w:t xml:space="preserve">IV. Меры по развитию </w:t>
      </w:r>
      <w:r w:rsidR="0030041E" w:rsidRPr="00DB7415">
        <w:rPr>
          <w:rFonts w:ascii="Times New Roman" w:eastAsia="MS Gothic" w:hAnsi="Times New Roman" w:cs="Times New Roman"/>
          <w:b/>
          <w:bCs/>
          <w:sz w:val="24"/>
          <w:szCs w:val="24"/>
          <w:lang w:eastAsia="ru-RU"/>
        </w:rPr>
        <w:t>ЖКХ</w:t>
      </w:r>
      <w:r w:rsidRPr="00DB7415">
        <w:rPr>
          <w:rFonts w:ascii="Times New Roman" w:eastAsia="MS Gothic" w:hAnsi="Times New Roman" w:cs="Times New Roman"/>
          <w:b/>
          <w:bCs/>
          <w:sz w:val="24"/>
          <w:szCs w:val="24"/>
          <w:lang w:eastAsia="ru-RU"/>
        </w:rPr>
        <w:t xml:space="preserve"> по</w:t>
      </w:r>
      <w:r w:rsidR="00DE4C3F" w:rsidRPr="00DB7415">
        <w:rPr>
          <w:rFonts w:ascii="Times New Roman" w:eastAsia="MS Gothic" w:hAnsi="Times New Roman" w:cs="Times New Roman"/>
          <w:b/>
          <w:bCs/>
          <w:sz w:val="24"/>
          <w:szCs w:val="24"/>
          <w:lang w:eastAsia="ru-RU"/>
        </w:rPr>
        <w:t> </w:t>
      </w:r>
      <w:r w:rsidRPr="00DB7415">
        <w:rPr>
          <w:rFonts w:ascii="Times New Roman" w:eastAsia="MS Gothic" w:hAnsi="Times New Roman" w:cs="Times New Roman"/>
          <w:b/>
          <w:bCs/>
          <w:sz w:val="24"/>
          <w:szCs w:val="24"/>
          <w:lang w:eastAsia="ru-RU"/>
        </w:rPr>
        <w:t xml:space="preserve">основным направлениям сферы </w:t>
      </w:r>
      <w:r w:rsidR="0030041E" w:rsidRPr="00DB7415">
        <w:rPr>
          <w:rFonts w:ascii="Times New Roman" w:eastAsia="MS Gothic" w:hAnsi="Times New Roman" w:cs="Times New Roman"/>
          <w:b/>
          <w:bCs/>
          <w:sz w:val="24"/>
          <w:szCs w:val="24"/>
          <w:lang w:eastAsia="ru-RU"/>
        </w:rPr>
        <w:t>ЖКХ</w:t>
      </w:r>
      <w:bookmarkEnd w:id="5"/>
    </w:p>
    <w:p w:rsidR="00C86AF6" w:rsidRPr="00DB7415" w:rsidRDefault="00DE4C3F"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6" w:name="_Toc430620987"/>
      <w:r w:rsidRPr="00DB7415">
        <w:rPr>
          <w:rFonts w:ascii="Times New Roman" w:eastAsia="MS Gothic" w:hAnsi="Times New Roman" w:cs="Times New Roman"/>
          <w:b/>
          <w:bCs/>
          <w:sz w:val="24"/>
          <w:szCs w:val="24"/>
          <w:lang w:eastAsia="ru-RU"/>
        </w:rPr>
        <w:t>1. </w:t>
      </w:r>
      <w:r w:rsidR="00C86AF6" w:rsidRPr="00DB7415">
        <w:rPr>
          <w:rFonts w:ascii="Times New Roman" w:eastAsia="MS Gothic" w:hAnsi="Times New Roman" w:cs="Times New Roman"/>
          <w:b/>
          <w:bCs/>
          <w:sz w:val="24"/>
          <w:szCs w:val="24"/>
          <w:lang w:eastAsia="ru-RU"/>
        </w:rPr>
        <w:t>Управление многоквартирными домами</w:t>
      </w:r>
      <w:bookmarkEnd w:id="6"/>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Достижение этой цели будет обеспечиваться решением следующих задач:</w:t>
      </w:r>
    </w:p>
    <w:p w:rsidR="0049603B" w:rsidRPr="00DB7415" w:rsidRDefault="0049603B" w:rsidP="0049603B">
      <w:pPr>
        <w:spacing w:after="0" w:line="276" w:lineRule="auto"/>
        <w:ind w:firstLine="360"/>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ab/>
      </w:r>
      <w:r w:rsidR="00C86AF6" w:rsidRPr="00DB7415">
        <w:rPr>
          <w:rFonts w:ascii="Times New Roman" w:eastAsia="Times New Roman" w:hAnsi="Times New Roman" w:cs="Times New Roman"/>
          <w:sz w:val="24"/>
          <w:szCs w:val="24"/>
          <w:lang w:eastAsia="ru-RU"/>
        </w:rPr>
        <w:t>обеспечение профессионального управления многоквартирными домами;</w:t>
      </w:r>
    </w:p>
    <w:p w:rsidR="00E828E7" w:rsidRPr="00DB7415" w:rsidRDefault="0049603B" w:rsidP="0049603B">
      <w:pPr>
        <w:spacing w:after="0" w:line="276" w:lineRule="auto"/>
        <w:ind w:firstLine="360"/>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ab/>
      </w:r>
      <w:r w:rsidR="00F14D5C" w:rsidRPr="00DB7415">
        <w:rPr>
          <w:rFonts w:ascii="Times New Roman" w:eastAsia="Times New Roman" w:hAnsi="Times New Roman" w:cs="Times New Roman"/>
          <w:sz w:val="24"/>
          <w:szCs w:val="24"/>
          <w:lang w:eastAsia="ru-RU"/>
        </w:rPr>
        <w:t xml:space="preserve">создание условий для повышения </w:t>
      </w:r>
      <w:r w:rsidR="00C86AF6" w:rsidRPr="00DB7415">
        <w:rPr>
          <w:rFonts w:ascii="Times New Roman" w:eastAsia="Times New Roman" w:hAnsi="Times New Roman" w:cs="Times New Roman"/>
          <w:sz w:val="24"/>
          <w:szCs w:val="24"/>
          <w:lang w:eastAsia="ru-RU"/>
        </w:rPr>
        <w:t xml:space="preserve">активности </w:t>
      </w:r>
      <w:r w:rsidR="00F14D5C" w:rsidRPr="00DB7415">
        <w:rPr>
          <w:rFonts w:ascii="Times New Roman" w:eastAsia="Times New Roman" w:hAnsi="Times New Roman" w:cs="Times New Roman"/>
          <w:sz w:val="24"/>
          <w:szCs w:val="24"/>
          <w:lang w:eastAsia="ru-RU"/>
        </w:rPr>
        <w:t xml:space="preserve">и ответственности </w:t>
      </w:r>
      <w:r w:rsidR="00C86AF6" w:rsidRPr="00DB7415">
        <w:rPr>
          <w:rFonts w:ascii="Times New Roman" w:eastAsia="Times New Roman" w:hAnsi="Times New Roman" w:cs="Times New Roman"/>
          <w:sz w:val="24"/>
          <w:szCs w:val="24"/>
          <w:lang w:eastAsia="ru-RU"/>
        </w:rPr>
        <w:t>собственников помещений в многоквартирных домах, выступающих квалифицированными заказчиками жилищно-коммунальных услуг</w:t>
      </w:r>
      <w:r w:rsidR="007B25A0" w:rsidRPr="00DB7415">
        <w:rPr>
          <w:rFonts w:ascii="Times New Roman" w:eastAsia="Times New Roman" w:hAnsi="Times New Roman" w:cs="Times New Roman"/>
          <w:sz w:val="24"/>
          <w:szCs w:val="24"/>
          <w:lang w:eastAsia="ru-RU"/>
        </w:rPr>
        <w:t>, в том числе посредством развития форм самоуправления граждан в этой сфере, прежде всего, таких как советы многоквартирных домов, товарищества собственников жилья</w:t>
      </w:r>
      <w:r w:rsidR="00E828E7" w:rsidRPr="00DB7415">
        <w:rPr>
          <w:rFonts w:ascii="Times New Roman" w:eastAsia="Times New Roman" w:hAnsi="Times New Roman" w:cs="Times New Roman"/>
          <w:sz w:val="24"/>
          <w:szCs w:val="24"/>
          <w:lang w:eastAsia="ru-RU"/>
        </w:rPr>
        <w:t>;</w:t>
      </w:r>
    </w:p>
    <w:p w:rsidR="00C86AF6" w:rsidRPr="00DB7415" w:rsidRDefault="00E828E7" w:rsidP="000E0166">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формирование для собственников помещений в многоквартирном доме стимулов для капитализации их собственности в указанном доме, в том числе посредством обеспечения его надлежащего содержания, включая придомовые территории, а также своевременного капитального ремонта и модерниз</w:t>
      </w:r>
      <w:r w:rsidR="00754B1B" w:rsidRPr="00DB7415">
        <w:rPr>
          <w:rFonts w:ascii="Times New Roman" w:eastAsia="Times New Roman" w:hAnsi="Times New Roman" w:cs="Times New Roman"/>
          <w:sz w:val="24"/>
          <w:szCs w:val="24"/>
          <w:lang w:eastAsia="ru-RU"/>
        </w:rPr>
        <w:t>а</w:t>
      </w:r>
      <w:r w:rsidRPr="00DB7415">
        <w:rPr>
          <w:rFonts w:ascii="Times New Roman" w:eastAsia="Times New Roman" w:hAnsi="Times New Roman" w:cs="Times New Roman"/>
          <w:sz w:val="24"/>
          <w:szCs w:val="24"/>
          <w:lang w:eastAsia="ru-RU"/>
        </w:rPr>
        <w:t>ции.</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Для обеспечения профессионального управления многоквартирными домами в 2014 году введено государственное регулирование предпринимательской деятельности по управлению многоквартирными домами путем лицензирования такой деятельности с 1 мая 2015 г</w:t>
      </w:r>
      <w:r w:rsidR="006B3B84" w:rsidRPr="00DB7415">
        <w:rPr>
          <w:rFonts w:ascii="Times New Roman" w:eastAsia="Times New Roman" w:hAnsi="Times New Roman" w:cs="Times New Roman"/>
          <w:sz w:val="24"/>
          <w:szCs w:val="24"/>
          <w:lang w:eastAsia="ru-RU"/>
        </w:rPr>
        <w:t>ода</w:t>
      </w:r>
      <w:r w:rsidRPr="00DB7415">
        <w:rPr>
          <w:rFonts w:ascii="Times New Roman" w:eastAsia="Times New Roman" w:hAnsi="Times New Roman" w:cs="Times New Roman"/>
          <w:sz w:val="24"/>
          <w:szCs w:val="24"/>
          <w:lang w:eastAsia="ru-RU"/>
        </w:rPr>
        <w:t>, а</w:t>
      </w:r>
      <w:r w:rsidR="006B3B84"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w:t>
      </w:r>
      <w:r w:rsidR="006B3B84"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разработана вся необходимая нормативная правовая база на</w:t>
      </w:r>
      <w:r w:rsidR="006B3B84"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федеральном уровне для </w:t>
      </w:r>
      <w:r w:rsidR="00456B1F" w:rsidRPr="00DB7415">
        <w:rPr>
          <w:rFonts w:ascii="Times New Roman" w:eastAsia="Times New Roman" w:hAnsi="Times New Roman" w:cs="Times New Roman"/>
          <w:sz w:val="24"/>
          <w:szCs w:val="24"/>
          <w:lang w:eastAsia="ru-RU"/>
        </w:rPr>
        <w:t>осуществления</w:t>
      </w:r>
      <w:r w:rsidRPr="00DB7415">
        <w:rPr>
          <w:rFonts w:ascii="Times New Roman" w:eastAsia="Times New Roman" w:hAnsi="Times New Roman" w:cs="Times New Roman"/>
          <w:sz w:val="24"/>
          <w:szCs w:val="24"/>
          <w:lang w:eastAsia="ru-RU"/>
        </w:rPr>
        <w:t xml:space="preserve"> лицензирования деятельности по</w:t>
      </w:r>
      <w:r w:rsidR="006B3B84"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управлению многоквартирными домами.</w:t>
      </w:r>
    </w:p>
    <w:p w:rsidR="00C86AF6" w:rsidRPr="00DB7415" w:rsidDel="005906E2"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sidDel="005906E2">
        <w:rPr>
          <w:rFonts w:ascii="Times New Roman" w:eastAsia="Times New Roman" w:hAnsi="Times New Roman" w:cs="Times New Roman"/>
          <w:sz w:val="24"/>
          <w:szCs w:val="24"/>
          <w:lang w:eastAsia="ru-RU"/>
        </w:rPr>
        <w:t>К числу основных нормативных правовых актов в этой сфере следует отнести Федеральный закон от 21</w:t>
      </w:r>
      <w:r w:rsidRPr="00DB7415">
        <w:rPr>
          <w:rFonts w:ascii="Times New Roman" w:eastAsia="Times New Roman" w:hAnsi="Times New Roman" w:cs="Times New Roman"/>
          <w:sz w:val="24"/>
          <w:szCs w:val="24"/>
          <w:lang w:eastAsia="ru-RU"/>
        </w:rPr>
        <w:t xml:space="preserve"> июля </w:t>
      </w:r>
      <w:r w:rsidRPr="00DB7415" w:rsidDel="005906E2">
        <w:rPr>
          <w:rFonts w:ascii="Times New Roman" w:eastAsia="Times New Roman" w:hAnsi="Times New Roman" w:cs="Times New Roman"/>
          <w:sz w:val="24"/>
          <w:szCs w:val="24"/>
          <w:lang w:eastAsia="ru-RU"/>
        </w:rPr>
        <w:t>2014</w:t>
      </w:r>
      <w:r w:rsidRPr="00DB7415">
        <w:rPr>
          <w:rFonts w:ascii="Times New Roman" w:eastAsia="Times New Roman" w:hAnsi="Times New Roman" w:cs="Times New Roman"/>
          <w:sz w:val="24"/>
          <w:szCs w:val="24"/>
          <w:lang w:eastAsia="ru-RU"/>
        </w:rPr>
        <w:t xml:space="preserve"> г.</w:t>
      </w:r>
      <w:r w:rsidRPr="00DB7415" w:rsidDel="005906E2">
        <w:rPr>
          <w:rFonts w:ascii="Times New Roman" w:eastAsia="Times New Roman" w:hAnsi="Times New Roman" w:cs="Times New Roman"/>
          <w:sz w:val="24"/>
          <w:szCs w:val="24"/>
          <w:lang w:eastAsia="ru-RU"/>
        </w:rPr>
        <w:t xml:space="preserve"> № 255-ФЗ </w:t>
      </w:r>
      <w:r w:rsidR="00946C1B" w:rsidRPr="00DB7415">
        <w:rPr>
          <w:rFonts w:ascii="Times New Roman" w:eastAsia="Times New Roman" w:hAnsi="Times New Roman" w:cs="Times New Roman"/>
          <w:sz w:val="24"/>
          <w:szCs w:val="24"/>
          <w:lang w:eastAsia="ru-RU"/>
        </w:rPr>
        <w:t>"</w:t>
      </w:r>
      <w:r w:rsidRPr="00DB7415" w:rsidDel="005906E2">
        <w:rPr>
          <w:rFonts w:ascii="Times New Roman" w:eastAsia="Times New Roman" w:hAnsi="Times New Roman" w:cs="Times New Roman"/>
          <w:sz w:val="24"/>
          <w:szCs w:val="24"/>
          <w:lang w:eastAsia="ru-RU"/>
        </w:rPr>
        <w: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w:t>
      </w:r>
      <w:r w:rsidR="006B3B84" w:rsidRPr="00DB7415">
        <w:rPr>
          <w:rFonts w:ascii="Times New Roman" w:eastAsia="Times New Roman" w:hAnsi="Times New Roman" w:cs="Times New Roman"/>
          <w:sz w:val="24"/>
          <w:szCs w:val="24"/>
          <w:lang w:eastAsia="ru-RU"/>
        </w:rPr>
        <w:t> </w:t>
      </w:r>
      <w:r w:rsidRPr="00DB7415" w:rsidDel="005906E2">
        <w:rPr>
          <w:rFonts w:ascii="Times New Roman" w:eastAsia="Times New Roman" w:hAnsi="Times New Roman" w:cs="Times New Roman"/>
          <w:sz w:val="24"/>
          <w:szCs w:val="24"/>
          <w:lang w:eastAsia="ru-RU"/>
        </w:rPr>
        <w:t>Федерации</w:t>
      </w:r>
      <w:r w:rsidR="00946C1B" w:rsidRPr="00DB7415">
        <w:rPr>
          <w:rFonts w:ascii="Times New Roman" w:eastAsia="Times New Roman" w:hAnsi="Times New Roman" w:cs="Times New Roman"/>
          <w:sz w:val="24"/>
          <w:szCs w:val="24"/>
          <w:lang w:eastAsia="ru-RU"/>
        </w:rPr>
        <w:t>"</w:t>
      </w:r>
      <w:r w:rsidRPr="00DB7415" w:rsidDel="005906E2">
        <w:rPr>
          <w:rFonts w:ascii="Times New Roman" w:eastAsia="Times New Roman" w:hAnsi="Times New Roman" w:cs="Times New Roman"/>
          <w:sz w:val="24"/>
          <w:szCs w:val="24"/>
          <w:lang w:eastAsia="ru-RU"/>
        </w:rPr>
        <w:t>, а также постановление Правительства Российской</w:t>
      </w:r>
      <w:r w:rsidR="00453AFD" w:rsidRPr="00DB7415">
        <w:rPr>
          <w:rFonts w:ascii="Times New Roman" w:eastAsia="Times New Roman" w:hAnsi="Times New Roman" w:cs="Times New Roman"/>
          <w:sz w:val="24"/>
          <w:szCs w:val="24"/>
          <w:lang w:eastAsia="ru-RU"/>
        </w:rPr>
        <w:t> </w:t>
      </w:r>
      <w:r w:rsidRPr="00DB7415" w:rsidDel="005906E2">
        <w:rPr>
          <w:rFonts w:ascii="Times New Roman" w:eastAsia="Times New Roman" w:hAnsi="Times New Roman" w:cs="Times New Roman"/>
          <w:sz w:val="24"/>
          <w:szCs w:val="24"/>
          <w:lang w:eastAsia="ru-RU"/>
        </w:rPr>
        <w:t>Федерации от 28</w:t>
      </w:r>
      <w:r w:rsidRPr="00DB7415">
        <w:rPr>
          <w:rFonts w:ascii="Times New Roman" w:eastAsia="Times New Roman" w:hAnsi="Times New Roman" w:cs="Times New Roman"/>
          <w:sz w:val="24"/>
          <w:szCs w:val="24"/>
          <w:lang w:eastAsia="ru-RU"/>
        </w:rPr>
        <w:t xml:space="preserve"> октября </w:t>
      </w:r>
      <w:r w:rsidRPr="00DB7415" w:rsidDel="005906E2">
        <w:rPr>
          <w:rFonts w:ascii="Times New Roman" w:eastAsia="Times New Roman" w:hAnsi="Times New Roman" w:cs="Times New Roman"/>
          <w:sz w:val="24"/>
          <w:szCs w:val="24"/>
          <w:lang w:eastAsia="ru-RU"/>
        </w:rPr>
        <w:t xml:space="preserve">2014 </w:t>
      </w:r>
      <w:r w:rsidRPr="00DB7415">
        <w:rPr>
          <w:rFonts w:ascii="Times New Roman" w:eastAsia="Times New Roman" w:hAnsi="Times New Roman" w:cs="Times New Roman"/>
          <w:sz w:val="24"/>
          <w:szCs w:val="24"/>
          <w:lang w:eastAsia="ru-RU"/>
        </w:rPr>
        <w:t xml:space="preserve">г. </w:t>
      </w:r>
      <w:r w:rsidRPr="00DB7415" w:rsidDel="005906E2">
        <w:rPr>
          <w:rFonts w:ascii="Times New Roman" w:eastAsia="Times New Roman" w:hAnsi="Times New Roman" w:cs="Times New Roman"/>
          <w:sz w:val="24"/>
          <w:szCs w:val="24"/>
          <w:lang w:eastAsia="ru-RU"/>
        </w:rPr>
        <w:t xml:space="preserve">№ 1110 </w:t>
      </w:r>
      <w:r w:rsidR="00946C1B" w:rsidRPr="00DB7415">
        <w:rPr>
          <w:rFonts w:ascii="Times New Roman" w:eastAsia="Times New Roman" w:hAnsi="Times New Roman" w:cs="Times New Roman"/>
          <w:sz w:val="24"/>
          <w:szCs w:val="24"/>
          <w:lang w:eastAsia="ru-RU"/>
        </w:rPr>
        <w:t>"</w:t>
      </w:r>
      <w:r w:rsidRPr="00DB7415" w:rsidDel="005906E2">
        <w:rPr>
          <w:rFonts w:ascii="Times New Roman" w:eastAsia="Times New Roman" w:hAnsi="Times New Roman" w:cs="Times New Roman"/>
          <w:sz w:val="24"/>
          <w:szCs w:val="24"/>
          <w:lang w:eastAsia="ru-RU"/>
        </w:rPr>
        <w:t>О лицензировании предпринимательской деятельности по управлению многоквартирными домами</w:t>
      </w:r>
      <w:r w:rsidR="00946C1B" w:rsidRPr="00DB7415">
        <w:rPr>
          <w:rFonts w:ascii="Times New Roman" w:eastAsia="Times New Roman" w:hAnsi="Times New Roman" w:cs="Times New Roman"/>
          <w:sz w:val="24"/>
          <w:szCs w:val="24"/>
          <w:lang w:eastAsia="ru-RU"/>
        </w:rPr>
        <w:t>"</w:t>
      </w:r>
      <w:r w:rsidRPr="00DB7415" w:rsidDel="005906E2">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hAnsi="Times New Roman" w:cs="Times New Roman"/>
          <w:sz w:val="24"/>
          <w:szCs w:val="24"/>
        </w:rPr>
      </w:pPr>
      <w:r w:rsidRPr="00DB7415">
        <w:rPr>
          <w:rFonts w:ascii="Times New Roman" w:eastAsia="Times New Roman" w:hAnsi="Times New Roman" w:cs="Times New Roman"/>
          <w:sz w:val="24"/>
          <w:szCs w:val="24"/>
          <w:lang w:eastAsia="ru-RU"/>
        </w:rPr>
        <w:t>С начала 2015 года усилия Правительства Российской</w:t>
      </w:r>
      <w:r w:rsidR="006B3B84"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Федерации направлены на </w:t>
      </w:r>
      <w:r w:rsidR="00453AFD" w:rsidRPr="00DB7415">
        <w:rPr>
          <w:rFonts w:ascii="Times New Roman" w:eastAsia="Times New Roman" w:hAnsi="Times New Roman" w:cs="Times New Roman"/>
          <w:sz w:val="24"/>
          <w:szCs w:val="24"/>
          <w:lang w:eastAsia="ru-RU"/>
        </w:rPr>
        <w:t>организацию</w:t>
      </w:r>
      <w:r w:rsidRPr="00DB7415">
        <w:rPr>
          <w:rFonts w:ascii="Times New Roman" w:eastAsia="Times New Roman" w:hAnsi="Times New Roman" w:cs="Times New Roman"/>
          <w:sz w:val="24"/>
          <w:szCs w:val="24"/>
          <w:lang w:eastAsia="ru-RU"/>
        </w:rPr>
        <w:t xml:space="preserve"> работы системы лицензирования предпринимательской деятельности по </w:t>
      </w:r>
      <w:r w:rsidRPr="00DB7415">
        <w:rPr>
          <w:rFonts w:ascii="Times New Roman" w:eastAsia="Times New Roman" w:hAnsi="Times New Roman" w:cs="Times New Roman"/>
          <w:sz w:val="24"/>
          <w:szCs w:val="24"/>
          <w:lang w:eastAsia="ru-RU"/>
        </w:rPr>
        <w:lastRenderedPageBreak/>
        <w:t xml:space="preserve">управлению многоквартирными домами и развитие добросовестной конкуренции на рынке управления </w:t>
      </w:r>
      <w:r w:rsidRPr="00DB7415">
        <w:rPr>
          <w:rFonts w:ascii="Times New Roman" w:hAnsi="Times New Roman" w:cs="Times New Roman"/>
          <w:sz w:val="24"/>
          <w:szCs w:val="24"/>
        </w:rPr>
        <w:t>жильем.</w:t>
      </w:r>
    </w:p>
    <w:p w:rsidR="002F2CCE" w:rsidRPr="00DB7415" w:rsidRDefault="00F4747B"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xml:space="preserve"> По п</w:t>
      </w:r>
      <w:r w:rsidR="002F2CCE" w:rsidRPr="00DB7415">
        <w:rPr>
          <w:rFonts w:ascii="Times New Roman" w:hAnsi="Times New Roman" w:cs="Times New Roman"/>
          <w:sz w:val="24"/>
          <w:szCs w:val="24"/>
        </w:rPr>
        <w:t>ервому</w:t>
      </w:r>
      <w:r w:rsidRPr="00DB7415">
        <w:rPr>
          <w:rFonts w:ascii="Times New Roman" w:hAnsi="Times New Roman" w:cs="Times New Roman"/>
          <w:sz w:val="24"/>
          <w:szCs w:val="24"/>
        </w:rPr>
        <w:t xml:space="preserve"> э</w:t>
      </w:r>
      <w:r w:rsidR="002F2CCE" w:rsidRPr="00DB7415">
        <w:rPr>
          <w:rFonts w:ascii="Times New Roman" w:hAnsi="Times New Roman" w:cs="Times New Roman"/>
          <w:sz w:val="24"/>
          <w:szCs w:val="24"/>
        </w:rPr>
        <w:t xml:space="preserve">тапу </w:t>
      </w:r>
      <w:r w:rsidRPr="00DB7415">
        <w:rPr>
          <w:rFonts w:ascii="Times New Roman" w:hAnsi="Times New Roman" w:cs="Times New Roman"/>
          <w:sz w:val="24"/>
          <w:szCs w:val="24"/>
        </w:rPr>
        <w:t>лицензирования</w:t>
      </w:r>
      <w:r w:rsidR="002F2CCE" w:rsidRPr="00DB7415">
        <w:rPr>
          <w:rFonts w:ascii="Times New Roman" w:hAnsi="Times New Roman" w:cs="Times New Roman"/>
          <w:sz w:val="24"/>
          <w:szCs w:val="24"/>
        </w:rPr>
        <w:t xml:space="preserve"> заявки поданы 12,5 тыс. управляющих организаций, действующих</w:t>
      </w:r>
      <w:r w:rsidR="00B71782" w:rsidRPr="00DB7415">
        <w:rPr>
          <w:rFonts w:ascii="Times New Roman" w:hAnsi="Times New Roman" w:cs="Times New Roman"/>
          <w:sz w:val="24"/>
          <w:szCs w:val="24"/>
        </w:rPr>
        <w:t xml:space="preserve"> </w:t>
      </w:r>
      <w:r w:rsidR="002F2CCE" w:rsidRPr="00DB7415">
        <w:rPr>
          <w:rFonts w:ascii="Times New Roman" w:hAnsi="Times New Roman" w:cs="Times New Roman"/>
          <w:sz w:val="24"/>
          <w:szCs w:val="24"/>
        </w:rPr>
        <w:t xml:space="preserve">и имеющих в управлении многоквартирные дома по состоянию на 1 апреля 2015 г. Лицензирование предпринимательской деятельности по управлению многоквартирными домами в их отношении завершено в установленный срок. Из 12,5 тыс. обратившихся по результатам рассмотрения заявлений лицензионными комиссиями выданы порядка 11 тыс. лицензий; отказано в предоставлении лицензии 13% управляющих организаций. </w:t>
      </w:r>
    </w:p>
    <w:p w:rsidR="002F2CCE" w:rsidRPr="00DB7415" w:rsidRDefault="002F2CCE"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xml:space="preserve">Процесс лицензирования продолжается. </w:t>
      </w:r>
      <w:r w:rsidR="00B334F8" w:rsidRPr="00DB7415">
        <w:rPr>
          <w:rFonts w:ascii="Times New Roman" w:hAnsi="Times New Roman" w:cs="Times New Roman"/>
          <w:sz w:val="24"/>
          <w:szCs w:val="24"/>
        </w:rPr>
        <w:t>На конец июля 2015 г.</w:t>
      </w:r>
      <w:r w:rsidRPr="00DB7415">
        <w:rPr>
          <w:rFonts w:ascii="Times New Roman" w:hAnsi="Times New Roman" w:cs="Times New Roman"/>
          <w:sz w:val="24"/>
          <w:szCs w:val="24"/>
        </w:rPr>
        <w:t xml:space="preserve"> выдано уже 12,9 тыс. лицензий. Все они в соответствии с Федеральным законом № 255-ФЗ размещены в Государственной информационной системе жилищно-коммунального хозяйства в едином федеральном реестре.</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Лицензирование позволит освободить рынок от недобросовестных управляющих организаций, повысить их ответственность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действующего законодательства, прав и</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законных интересов граждан.</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Лицензирование является механизмом постоянно</w:t>
      </w:r>
      <w:r w:rsidR="00453AFD" w:rsidRPr="00DB7415">
        <w:rPr>
          <w:rFonts w:ascii="Times New Roman" w:eastAsia="Times New Roman" w:hAnsi="Times New Roman" w:cs="Times New Roman"/>
          <w:sz w:val="24"/>
          <w:szCs w:val="24"/>
          <w:lang w:eastAsia="ru-RU"/>
        </w:rPr>
        <w:t>го</w:t>
      </w:r>
      <w:r w:rsidR="00B71782"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контроля за</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управляющими организациями и принятия действенных мер к</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допустившим нарушения хозяйствующим субъектам. Эффективность данного механизма будет определяться </w:t>
      </w:r>
      <w:r w:rsidR="007C2E06" w:rsidRPr="00DB7415">
        <w:rPr>
          <w:rFonts w:ascii="Times New Roman" w:eastAsia="Times New Roman" w:hAnsi="Times New Roman" w:cs="Times New Roman"/>
          <w:sz w:val="24"/>
          <w:szCs w:val="24"/>
          <w:lang w:eastAsia="ru-RU"/>
        </w:rPr>
        <w:t>в ходе</w:t>
      </w:r>
      <w:r w:rsidRPr="00DB7415">
        <w:rPr>
          <w:rFonts w:ascii="Times New Roman" w:eastAsia="Times New Roman" w:hAnsi="Times New Roman" w:cs="Times New Roman"/>
          <w:sz w:val="24"/>
          <w:szCs w:val="24"/>
          <w:lang w:eastAsia="ru-RU"/>
        </w:rPr>
        <w:t xml:space="preserve"> мониторинга ситуации на</w:t>
      </w:r>
      <w:r w:rsidR="007C2E06"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рынке управления многоквартирными домами, в том числе с</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использованием показателя удовлетворенности потребителей качеством предоставленных услуг.</w:t>
      </w:r>
    </w:p>
    <w:p w:rsidR="00D12460" w:rsidRPr="00DB7415" w:rsidRDefault="00D12460"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Кроме того, с целью формирования профессиональной среды </w:t>
      </w:r>
      <w:r w:rsidR="00155774" w:rsidRPr="00DB7415">
        <w:rPr>
          <w:rFonts w:ascii="Times New Roman" w:eastAsia="Times New Roman" w:hAnsi="Times New Roman" w:cs="Times New Roman"/>
          <w:sz w:val="24"/>
          <w:szCs w:val="24"/>
          <w:lang w:eastAsia="ru-RU"/>
        </w:rPr>
        <w:t>участников рынка по управлению многоквартирными домами, необходимо проработать вопрос создания профессионального общественного объед</w:t>
      </w:r>
      <w:r w:rsidR="00A50436" w:rsidRPr="00DB7415">
        <w:rPr>
          <w:rFonts w:ascii="Times New Roman" w:eastAsia="Times New Roman" w:hAnsi="Times New Roman" w:cs="Times New Roman"/>
          <w:sz w:val="24"/>
          <w:szCs w:val="24"/>
          <w:lang w:eastAsia="ru-RU"/>
        </w:rPr>
        <w:t>инения управляющих организаций с целью осуществления выработки</w:t>
      </w:r>
      <w:r w:rsidR="00B71782" w:rsidRPr="00DB7415">
        <w:rPr>
          <w:rFonts w:ascii="Times New Roman" w:eastAsia="Times New Roman" w:hAnsi="Times New Roman" w:cs="Times New Roman"/>
          <w:sz w:val="24"/>
          <w:szCs w:val="24"/>
          <w:lang w:eastAsia="ru-RU"/>
        </w:rPr>
        <w:t xml:space="preserve"> </w:t>
      </w:r>
      <w:r w:rsidR="00A50436" w:rsidRPr="00DB7415">
        <w:rPr>
          <w:rFonts w:ascii="Times New Roman" w:eastAsia="Times New Roman" w:hAnsi="Times New Roman" w:cs="Times New Roman"/>
          <w:sz w:val="24"/>
          <w:szCs w:val="24"/>
          <w:lang w:eastAsia="ru-RU"/>
        </w:rPr>
        <w:t>и представления</w:t>
      </w:r>
      <w:r w:rsidR="00155774" w:rsidRPr="00DB7415">
        <w:rPr>
          <w:rFonts w:ascii="Times New Roman" w:eastAsia="Times New Roman" w:hAnsi="Times New Roman" w:cs="Times New Roman"/>
          <w:sz w:val="24"/>
          <w:szCs w:val="24"/>
          <w:lang w:eastAsia="ru-RU"/>
        </w:rPr>
        <w:t xml:space="preserve"> мнения </w:t>
      </w:r>
      <w:r w:rsidR="00A50436" w:rsidRPr="00DB7415">
        <w:rPr>
          <w:rFonts w:ascii="Times New Roman" w:eastAsia="Times New Roman" w:hAnsi="Times New Roman" w:cs="Times New Roman"/>
          <w:sz w:val="24"/>
          <w:szCs w:val="24"/>
          <w:lang w:eastAsia="ru-RU"/>
        </w:rPr>
        <w:t>профессионального сообщества по актуальным вопросам, возникающим в сфере управления многоквартирными домами.</w:t>
      </w:r>
    </w:p>
    <w:p w:rsidR="00EA22AF"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Решение задачи по формированию ответственных и активных собственников помещений в многоквартирных домах будет обеспечено</w:t>
      </w:r>
      <w:r w:rsidR="00C94EF1" w:rsidRPr="00DB7415">
        <w:rPr>
          <w:rFonts w:ascii="Times New Roman" w:eastAsia="Times New Roman" w:hAnsi="Times New Roman" w:cs="Times New Roman"/>
          <w:sz w:val="24"/>
          <w:szCs w:val="24"/>
          <w:lang w:eastAsia="ru-RU"/>
        </w:rPr>
        <w:t>,</w:t>
      </w:r>
      <w:r w:rsidR="00B71782" w:rsidRPr="00DB7415">
        <w:rPr>
          <w:rFonts w:ascii="Times New Roman" w:eastAsia="Times New Roman" w:hAnsi="Times New Roman" w:cs="Times New Roman"/>
          <w:sz w:val="24"/>
          <w:szCs w:val="24"/>
          <w:lang w:eastAsia="ru-RU"/>
        </w:rPr>
        <w:t xml:space="preserve"> </w:t>
      </w:r>
      <w:r w:rsidR="00754B1B" w:rsidRPr="00DB7415">
        <w:rPr>
          <w:rFonts w:ascii="Times New Roman" w:eastAsia="Times New Roman" w:hAnsi="Times New Roman" w:cs="Times New Roman"/>
          <w:sz w:val="24"/>
          <w:szCs w:val="24"/>
          <w:lang w:eastAsia="ru-RU"/>
        </w:rPr>
        <w:t>в том числе</w:t>
      </w:r>
      <w:r w:rsidR="00C94EF1" w:rsidRPr="00DB7415">
        <w:rPr>
          <w:rFonts w:ascii="Times New Roman" w:eastAsia="Times New Roman" w:hAnsi="Times New Roman" w:cs="Times New Roman"/>
          <w:sz w:val="24"/>
          <w:szCs w:val="24"/>
          <w:lang w:eastAsia="ru-RU"/>
        </w:rPr>
        <w:t>,</w:t>
      </w:r>
      <w:r w:rsidR="00B71782"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за</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счет проведения </w:t>
      </w:r>
      <w:r w:rsidR="00754B1B" w:rsidRPr="00DB7415">
        <w:rPr>
          <w:rFonts w:ascii="Times New Roman" w:eastAsia="Times New Roman" w:hAnsi="Times New Roman" w:cs="Times New Roman"/>
          <w:sz w:val="24"/>
          <w:szCs w:val="24"/>
          <w:lang w:eastAsia="ru-RU"/>
        </w:rPr>
        <w:t xml:space="preserve">информационно-разъяснительной </w:t>
      </w:r>
      <w:r w:rsidRPr="00DB7415">
        <w:rPr>
          <w:rFonts w:ascii="Times New Roman" w:eastAsia="Times New Roman" w:hAnsi="Times New Roman" w:cs="Times New Roman"/>
          <w:sz w:val="24"/>
          <w:szCs w:val="24"/>
          <w:lang w:eastAsia="ru-RU"/>
        </w:rPr>
        <w:t>кампании по повышению информированности жителей многоквартирных домов об их правах и</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обязанностях и упрощения координации их действий за счет расширения форм проведения общих собраний собственников помещений в</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многоквартирных домах. </w:t>
      </w:r>
    </w:p>
    <w:p w:rsidR="00EA22AF" w:rsidRPr="00DB7415" w:rsidRDefault="00EA22AF" w:rsidP="008971EC">
      <w:pPr>
        <w:spacing w:after="0" w:line="276" w:lineRule="auto"/>
        <w:ind w:firstLine="709"/>
        <w:jc w:val="both"/>
        <w:rPr>
          <w:rFonts w:ascii="Times New Roman" w:hAnsi="Times New Roman" w:cs="Times New Roman"/>
          <w:sz w:val="24"/>
          <w:szCs w:val="24"/>
        </w:rPr>
      </w:pPr>
      <w:r w:rsidRPr="00DB7415">
        <w:rPr>
          <w:rFonts w:ascii="Times New Roman" w:eastAsia="Times New Roman" w:hAnsi="Times New Roman" w:cs="Times New Roman"/>
          <w:sz w:val="24"/>
          <w:szCs w:val="24"/>
          <w:lang w:eastAsia="ru-RU"/>
        </w:rPr>
        <w:t xml:space="preserve">В этой связи в рамках реализации Стратегии будут </w:t>
      </w:r>
      <w:r w:rsidRPr="00DB7415">
        <w:rPr>
          <w:rFonts w:ascii="Times New Roman" w:hAnsi="Times New Roman" w:cs="Times New Roman"/>
          <w:sz w:val="24"/>
          <w:szCs w:val="24"/>
        </w:rPr>
        <w:t>подготовлены предложения по совершенствованию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т.п.), имея в виду необходимость устранения «конкуренции» между общим собранием собственнико</w:t>
      </w:r>
      <w:r w:rsidR="00C94EF1" w:rsidRPr="00DB7415">
        <w:rPr>
          <w:rFonts w:ascii="Times New Roman" w:hAnsi="Times New Roman" w:cs="Times New Roman"/>
          <w:sz w:val="24"/>
          <w:szCs w:val="24"/>
        </w:rPr>
        <w:t>в</w:t>
      </w:r>
      <w:r w:rsidRPr="00DB7415">
        <w:rPr>
          <w:rFonts w:ascii="Times New Roman" w:hAnsi="Times New Roman" w:cs="Times New Roman"/>
          <w:sz w:val="24"/>
          <w:szCs w:val="24"/>
        </w:rPr>
        <w:t xml:space="preserve"> помещений в многоквартирном доме и существующими на этом же доме объединениями собственников помещений</w:t>
      </w:r>
      <w:r w:rsidR="00031DFD" w:rsidRPr="00DB7415">
        <w:rPr>
          <w:rFonts w:ascii="Times New Roman" w:hAnsi="Times New Roman" w:cs="Times New Roman"/>
          <w:sz w:val="24"/>
          <w:szCs w:val="24"/>
        </w:rPr>
        <w:t xml:space="preserve"> и создания системы, при которой не будет осуществляться разделение собственников помещений на членов и не членов товарищества.</w:t>
      </w:r>
      <w:r w:rsidR="00DD7C85" w:rsidRPr="00DB7415">
        <w:rPr>
          <w:rFonts w:ascii="Times New Roman" w:hAnsi="Times New Roman" w:cs="Times New Roman"/>
          <w:sz w:val="24"/>
          <w:szCs w:val="24"/>
        </w:rPr>
        <w:t xml:space="preserve"> При этом, необходимо руководствоваться положением о том, что каждый собственник помещений в многоквартирном доме добровольно владеет своим имуществом и никто не становится собственником против своей воли. Собственники помещений в каждом многоквартирном доме, в котором разные помещения принадлежат разным лицам, объективно образуют сообщество собственников, которые в </w:t>
      </w:r>
      <w:r w:rsidR="00DD7C85" w:rsidRPr="00DB7415">
        <w:rPr>
          <w:rFonts w:ascii="Times New Roman" w:hAnsi="Times New Roman" w:cs="Times New Roman"/>
          <w:sz w:val="24"/>
          <w:szCs w:val="24"/>
        </w:rPr>
        <w:lastRenderedPageBreak/>
        <w:t>равной степени обязаны совершать совместные действия по управлению общим имуществом.</w:t>
      </w:r>
      <w:r w:rsidR="00733232" w:rsidRPr="00DB7415">
        <w:rPr>
          <w:rFonts w:ascii="Times New Roman" w:hAnsi="Times New Roman" w:cs="Times New Roman"/>
          <w:sz w:val="24"/>
          <w:szCs w:val="24"/>
        </w:rPr>
        <w:t xml:space="preserve"> Принятие общих решений – безусловная обязанность всех собственников помещений в многоквартирном доме, вытекающая из юридической природы общей долевой собственности на общее имущество.</w:t>
      </w:r>
    </w:p>
    <w:p w:rsidR="00754B1B" w:rsidRPr="00DB7415" w:rsidRDefault="00754B1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hAnsi="Times New Roman" w:cs="Times New Roman"/>
          <w:sz w:val="24"/>
          <w:szCs w:val="24"/>
        </w:rPr>
        <w:t>Кроме того, планируется дополнительно проработать вопросы регулирования деятельности жилищно-строительных кооперативов, жилищных кооперативов, членами которых полностью выплачены паевые взносы с целью упорядочения их деятельности в вопросах управления многоквартирными домами и исключения конкурирования органов управления указанных объединений граждан и органов управления многоквартирным домом, создаваемы</w:t>
      </w:r>
      <w:r w:rsidR="00C94EF1" w:rsidRPr="00DB7415">
        <w:rPr>
          <w:rFonts w:ascii="Times New Roman" w:hAnsi="Times New Roman" w:cs="Times New Roman"/>
          <w:sz w:val="24"/>
          <w:szCs w:val="24"/>
        </w:rPr>
        <w:t>х</w:t>
      </w:r>
      <w:r w:rsidRPr="00DB7415">
        <w:rPr>
          <w:rFonts w:ascii="Times New Roman" w:hAnsi="Times New Roman" w:cs="Times New Roman"/>
          <w:sz w:val="24"/>
          <w:szCs w:val="24"/>
        </w:rPr>
        <w:t xml:space="preserve"> в соответствии с требованиями Жилищного кодекса Российской Федерации.</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целях обеспечения прав собственников помещений в</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многоквартирных домах при их взаимодействии с исполнителями жилищно-коммунальных услуг будут расширяться полномочия советов многоквартирных домов через принятие соответствующих решений собственниками помещений в многоквартирных домах, будет создан институт профессиональных управляющих, задачей которых будет являться защита интересов жителей многоквартирных домов.</w:t>
      </w:r>
    </w:p>
    <w:p w:rsidR="00D71F65" w:rsidRPr="00DB7415" w:rsidRDefault="00D71F65"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При этом, развитию активности собственников помещений в многоквартирном доме безусловно будут способствовать изменения, принятые Федеральным законом от 29 июня 2015 г. № 176-ФЗ «О внесении изменений в Жилищный кодекс Российской Федерации и отдельные законодательные акты Рос</w:t>
      </w:r>
      <w:r w:rsidR="00B140D8" w:rsidRPr="00DB7415">
        <w:rPr>
          <w:rFonts w:ascii="Times New Roman" w:eastAsia="Times New Roman" w:hAnsi="Times New Roman" w:cs="Times New Roman"/>
          <w:sz w:val="24"/>
          <w:szCs w:val="24"/>
          <w:lang w:eastAsia="ru-RU"/>
        </w:rPr>
        <w:t>с</w:t>
      </w:r>
      <w:r w:rsidRPr="00DB7415">
        <w:rPr>
          <w:rFonts w:ascii="Times New Roman" w:eastAsia="Times New Roman" w:hAnsi="Times New Roman" w:cs="Times New Roman"/>
          <w:sz w:val="24"/>
          <w:szCs w:val="24"/>
          <w:lang w:eastAsia="ru-RU"/>
        </w:rPr>
        <w:t xml:space="preserve">ийской Федерации» </w:t>
      </w:r>
      <w:r w:rsidR="007A347D" w:rsidRPr="00DB7415">
        <w:rPr>
          <w:rFonts w:ascii="Times New Roman" w:eastAsia="Times New Roman" w:hAnsi="Times New Roman" w:cs="Times New Roman"/>
          <w:sz w:val="24"/>
          <w:szCs w:val="24"/>
          <w:lang w:eastAsia="ru-RU"/>
        </w:rPr>
        <w:t xml:space="preserve">(далее – Федеральный закон № 176-ФЗ) </w:t>
      </w:r>
      <w:r w:rsidRPr="00DB7415">
        <w:rPr>
          <w:rFonts w:ascii="Times New Roman" w:eastAsia="Times New Roman" w:hAnsi="Times New Roman" w:cs="Times New Roman"/>
          <w:sz w:val="24"/>
          <w:szCs w:val="24"/>
          <w:lang w:eastAsia="ru-RU"/>
        </w:rPr>
        <w:t xml:space="preserve">в части </w:t>
      </w:r>
      <w:r w:rsidR="00B140D8" w:rsidRPr="00DB7415">
        <w:rPr>
          <w:rFonts w:ascii="Times New Roman" w:eastAsia="Times New Roman" w:hAnsi="Times New Roman" w:cs="Times New Roman"/>
          <w:sz w:val="24"/>
          <w:szCs w:val="24"/>
          <w:lang w:eastAsia="ru-RU"/>
        </w:rPr>
        <w:t>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которые будут установлены Минстроем России</w:t>
      </w:r>
      <w:r w:rsidR="008D48BA" w:rsidRPr="00DB7415">
        <w:rPr>
          <w:rFonts w:ascii="Times New Roman" w:eastAsia="Times New Roman" w:hAnsi="Times New Roman" w:cs="Times New Roman"/>
          <w:sz w:val="24"/>
          <w:szCs w:val="24"/>
          <w:lang w:eastAsia="ru-RU"/>
        </w:rPr>
        <w:t>,</w:t>
      </w:r>
      <w:r w:rsidR="00B140D8" w:rsidRPr="00DB7415">
        <w:rPr>
          <w:rFonts w:ascii="Times New Roman" w:eastAsia="Times New Roman" w:hAnsi="Times New Roman" w:cs="Times New Roman"/>
          <w:sz w:val="24"/>
          <w:szCs w:val="24"/>
          <w:lang w:eastAsia="ru-RU"/>
        </w:rPr>
        <w:t xml:space="preserve"> и других норм. В целях дальнейшего развития и совершенствования порядка проведения и принятия решений на общих собрани</w:t>
      </w:r>
      <w:r w:rsidR="008D48BA" w:rsidRPr="00DB7415">
        <w:rPr>
          <w:rFonts w:ascii="Times New Roman" w:eastAsia="Times New Roman" w:hAnsi="Times New Roman" w:cs="Times New Roman"/>
          <w:sz w:val="24"/>
          <w:szCs w:val="24"/>
          <w:lang w:eastAsia="ru-RU"/>
        </w:rPr>
        <w:t>ях</w:t>
      </w:r>
      <w:r w:rsidR="00B140D8" w:rsidRPr="00DB7415">
        <w:rPr>
          <w:rFonts w:ascii="Times New Roman" w:eastAsia="Times New Roman" w:hAnsi="Times New Roman" w:cs="Times New Roman"/>
          <w:sz w:val="24"/>
          <w:szCs w:val="24"/>
          <w:lang w:eastAsia="ru-RU"/>
        </w:rPr>
        <w:t xml:space="preserve"> собственников помещений в многоквартирном доме, необходимо дополнительно проработать вопросы </w:t>
      </w:r>
      <w:r w:rsidR="00057B1F" w:rsidRPr="00DB7415">
        <w:rPr>
          <w:rFonts w:ascii="Times New Roman" w:eastAsia="Times New Roman" w:hAnsi="Times New Roman" w:cs="Times New Roman"/>
          <w:sz w:val="24"/>
          <w:szCs w:val="24"/>
          <w:lang w:eastAsia="ru-RU"/>
        </w:rPr>
        <w:t>упрощения координации действий собственников помещений в многоквартирном доме, в том числе участие</w:t>
      </w:r>
      <w:r w:rsidR="00B140D8" w:rsidRPr="00DB7415">
        <w:rPr>
          <w:rFonts w:ascii="Times New Roman" w:eastAsia="Times New Roman" w:hAnsi="Times New Roman" w:cs="Times New Roman"/>
          <w:sz w:val="24"/>
          <w:szCs w:val="24"/>
          <w:lang w:eastAsia="ru-RU"/>
        </w:rPr>
        <w:t xml:space="preserve"> в </w:t>
      </w:r>
      <w:r w:rsidR="00057B1F" w:rsidRPr="00DB7415">
        <w:rPr>
          <w:rFonts w:ascii="Times New Roman" w:eastAsia="Times New Roman" w:hAnsi="Times New Roman" w:cs="Times New Roman"/>
          <w:sz w:val="24"/>
          <w:szCs w:val="24"/>
          <w:lang w:eastAsia="ru-RU"/>
        </w:rPr>
        <w:t>общих</w:t>
      </w:r>
      <w:r w:rsidR="00B140D8" w:rsidRPr="00DB7415">
        <w:rPr>
          <w:rFonts w:ascii="Times New Roman" w:eastAsia="Times New Roman" w:hAnsi="Times New Roman" w:cs="Times New Roman"/>
          <w:sz w:val="24"/>
          <w:szCs w:val="24"/>
          <w:lang w:eastAsia="ru-RU"/>
        </w:rPr>
        <w:t xml:space="preserve"> собраниях собственников, не проживающих фактически в многоквартирном доме</w:t>
      </w:r>
      <w:r w:rsidR="00CD7965" w:rsidRPr="00DB7415">
        <w:rPr>
          <w:rFonts w:ascii="Times New Roman" w:eastAsia="Times New Roman" w:hAnsi="Times New Roman" w:cs="Times New Roman"/>
          <w:sz w:val="24"/>
          <w:szCs w:val="24"/>
          <w:lang w:eastAsia="ru-RU"/>
        </w:rPr>
        <w:t>, а также вопросы упрощения форм и способов оповещения собственников для участия в собраниях.</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Для развития системы управления многоквартирными домами с</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высоким уровнем износа потребуется создание специальной модели отношений</w:t>
      </w:r>
      <w:r w:rsidR="007B25A0" w:rsidRPr="00DB7415">
        <w:rPr>
          <w:rFonts w:ascii="Times New Roman" w:eastAsia="Times New Roman" w:hAnsi="Times New Roman" w:cs="Times New Roman"/>
          <w:sz w:val="24"/>
          <w:szCs w:val="24"/>
          <w:lang w:eastAsia="ru-RU"/>
        </w:rPr>
        <w:t xml:space="preserve"> с использованием различных </w:t>
      </w:r>
      <w:r w:rsidR="00A925CC" w:rsidRPr="00DB7415">
        <w:rPr>
          <w:rFonts w:ascii="Times New Roman" w:eastAsia="Times New Roman" w:hAnsi="Times New Roman" w:cs="Times New Roman"/>
          <w:sz w:val="24"/>
          <w:szCs w:val="24"/>
          <w:lang w:eastAsia="ru-RU"/>
        </w:rPr>
        <w:t>мер</w:t>
      </w:r>
      <w:r w:rsidR="007B25A0" w:rsidRPr="00DB7415">
        <w:rPr>
          <w:rFonts w:ascii="Times New Roman" w:eastAsia="Times New Roman" w:hAnsi="Times New Roman" w:cs="Times New Roman"/>
          <w:sz w:val="24"/>
          <w:szCs w:val="24"/>
          <w:lang w:eastAsia="ru-RU"/>
        </w:rPr>
        <w:t xml:space="preserve"> оказания поддержки со стороны государственных или муниципальных структур, оказывающих соответствующие услуги либо гра</w:t>
      </w:r>
      <w:r w:rsidR="00A925CC" w:rsidRPr="00DB7415">
        <w:rPr>
          <w:rFonts w:ascii="Times New Roman" w:eastAsia="Times New Roman" w:hAnsi="Times New Roman" w:cs="Times New Roman"/>
          <w:sz w:val="24"/>
          <w:szCs w:val="24"/>
          <w:lang w:eastAsia="ru-RU"/>
        </w:rPr>
        <w:t xml:space="preserve">ждан, проживающих в таком фонде, а также предусматривающих возможность установления особых требований к качеству жилищно-коммунальных услуг в этом фонде. </w:t>
      </w:r>
      <w:r w:rsidR="007B25A0" w:rsidRPr="00DB7415">
        <w:rPr>
          <w:rFonts w:ascii="Times New Roman" w:eastAsia="Times New Roman" w:hAnsi="Times New Roman" w:cs="Times New Roman"/>
          <w:sz w:val="24"/>
          <w:szCs w:val="24"/>
          <w:lang w:eastAsia="ru-RU"/>
        </w:rPr>
        <w:t xml:space="preserve">При этом </w:t>
      </w:r>
      <w:r w:rsidR="00A925CC" w:rsidRPr="00DB7415">
        <w:rPr>
          <w:rFonts w:ascii="Times New Roman" w:eastAsia="Times New Roman" w:hAnsi="Times New Roman" w:cs="Times New Roman"/>
          <w:sz w:val="24"/>
          <w:szCs w:val="24"/>
          <w:lang w:eastAsia="ru-RU"/>
        </w:rPr>
        <w:t>государственная политика в сфере управления ветхим жилищным фондом должна быть ориентирована на привлечение частных компаний в эту сферу, проработк</w:t>
      </w:r>
      <w:r w:rsidR="001D0072" w:rsidRPr="00DB7415">
        <w:rPr>
          <w:rFonts w:ascii="Times New Roman" w:eastAsia="Times New Roman" w:hAnsi="Times New Roman" w:cs="Times New Roman"/>
          <w:sz w:val="24"/>
          <w:szCs w:val="24"/>
          <w:lang w:eastAsia="ru-RU"/>
        </w:rPr>
        <w:t>у</w:t>
      </w:r>
      <w:r w:rsidR="00A925CC" w:rsidRPr="00DB7415">
        <w:rPr>
          <w:rFonts w:ascii="Times New Roman" w:eastAsia="Times New Roman" w:hAnsi="Times New Roman" w:cs="Times New Roman"/>
          <w:sz w:val="24"/>
          <w:szCs w:val="24"/>
          <w:lang w:eastAsia="ru-RU"/>
        </w:rPr>
        <w:t xml:space="preserve"> механизмов субсидирования размера ставки платы за содержание и текущий ремонт общего имущества в многоквартирном доме и не должна допускать создания ситуации доминирования на данном рынке </w:t>
      </w:r>
      <w:r w:rsidRPr="00DB7415">
        <w:rPr>
          <w:rFonts w:ascii="Times New Roman" w:eastAsia="Times New Roman" w:hAnsi="Times New Roman" w:cs="Times New Roman"/>
          <w:sz w:val="24"/>
          <w:szCs w:val="24"/>
          <w:lang w:eastAsia="ru-RU"/>
        </w:rPr>
        <w:t>государственн</w:t>
      </w:r>
      <w:r w:rsidR="00A925CC" w:rsidRPr="00DB7415">
        <w:rPr>
          <w:rFonts w:ascii="Times New Roman" w:eastAsia="Times New Roman" w:hAnsi="Times New Roman" w:cs="Times New Roman"/>
          <w:sz w:val="24"/>
          <w:szCs w:val="24"/>
          <w:lang w:eastAsia="ru-RU"/>
        </w:rPr>
        <w:t>ых</w:t>
      </w:r>
      <w:r w:rsidRPr="00DB7415">
        <w:rPr>
          <w:rFonts w:ascii="Times New Roman" w:eastAsia="Times New Roman" w:hAnsi="Times New Roman" w:cs="Times New Roman"/>
          <w:sz w:val="24"/>
          <w:szCs w:val="24"/>
          <w:lang w:eastAsia="ru-RU"/>
        </w:rPr>
        <w:t xml:space="preserve"> или муниципальн</w:t>
      </w:r>
      <w:r w:rsidR="00A925CC" w:rsidRPr="00DB7415">
        <w:rPr>
          <w:rFonts w:ascii="Times New Roman" w:eastAsia="Times New Roman" w:hAnsi="Times New Roman" w:cs="Times New Roman"/>
          <w:sz w:val="24"/>
          <w:szCs w:val="24"/>
          <w:lang w:eastAsia="ru-RU"/>
        </w:rPr>
        <w:t>ых</w:t>
      </w:r>
      <w:r w:rsidRPr="00DB7415">
        <w:rPr>
          <w:rFonts w:ascii="Times New Roman" w:eastAsia="Times New Roman" w:hAnsi="Times New Roman" w:cs="Times New Roman"/>
          <w:sz w:val="24"/>
          <w:szCs w:val="24"/>
          <w:lang w:eastAsia="ru-RU"/>
        </w:rPr>
        <w:t xml:space="preserve"> организаций, которые будут привлекаться к осуществлению деятельности по управлению многоквартирными домами</w:t>
      </w:r>
      <w:r w:rsidR="00A925CC" w:rsidRPr="00DB7415">
        <w:rPr>
          <w:rFonts w:ascii="Times New Roman" w:eastAsia="Times New Roman" w:hAnsi="Times New Roman" w:cs="Times New Roman"/>
          <w:sz w:val="24"/>
          <w:szCs w:val="24"/>
          <w:lang w:eastAsia="ru-RU"/>
        </w:rPr>
        <w:t>.</w:t>
      </w:r>
      <w:r w:rsidR="00453AFD" w:rsidRPr="00DB7415">
        <w:rPr>
          <w:rFonts w:ascii="Times New Roman" w:eastAsia="Times New Roman" w:hAnsi="Times New Roman" w:cs="Times New Roman"/>
          <w:sz w:val="24"/>
          <w:szCs w:val="24"/>
          <w:lang w:eastAsia="ru-RU"/>
        </w:rPr>
        <w:t>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 конца 2015 года будет сформирована новая модель отношений по</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оплате коммунальных услуг (ресурсов), предусматривающая:</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совершенствование системы расчетов за коммунальные услуги</w:t>
      </w:r>
      <w:r w:rsidR="00C929AC" w:rsidRPr="00DB7415">
        <w:rPr>
          <w:rFonts w:ascii="Times New Roman" w:eastAsia="Times New Roman" w:hAnsi="Times New Roman" w:cs="Times New Roman"/>
          <w:sz w:val="24"/>
          <w:szCs w:val="24"/>
          <w:lang w:eastAsia="ru-RU"/>
        </w:rPr>
        <w:t xml:space="preserve">, в том числе посредством введения прямых договорных отношений по поставке коммунальных ресурсов (услуг) в многоквартирном доме между </w:t>
      </w:r>
      <w:proofErr w:type="spellStart"/>
      <w:r w:rsidR="00C929AC" w:rsidRPr="00DB7415">
        <w:rPr>
          <w:rFonts w:ascii="Times New Roman" w:eastAsia="Times New Roman" w:hAnsi="Times New Roman" w:cs="Times New Roman"/>
          <w:sz w:val="24"/>
          <w:szCs w:val="24"/>
          <w:lang w:eastAsia="ru-RU"/>
        </w:rPr>
        <w:t>ресурсоснабжающими</w:t>
      </w:r>
      <w:proofErr w:type="spellEnd"/>
      <w:r w:rsidR="00C929AC" w:rsidRPr="00DB7415">
        <w:rPr>
          <w:rFonts w:ascii="Times New Roman" w:eastAsia="Times New Roman" w:hAnsi="Times New Roman" w:cs="Times New Roman"/>
          <w:sz w:val="24"/>
          <w:szCs w:val="24"/>
          <w:lang w:eastAsia="ru-RU"/>
        </w:rPr>
        <w:t xml:space="preserve"> организациями и собственниками помещений в многоквартирном доме</w:t>
      </w:r>
      <w:r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повышение ответственности потребителей за своевременную оплату жилищно-коммунальных услуг</w:t>
      </w:r>
      <w:r w:rsidR="001D0072" w:rsidRPr="00DB7415">
        <w:rPr>
          <w:rFonts w:ascii="Times New Roman" w:eastAsia="Times New Roman" w:hAnsi="Times New Roman" w:cs="Times New Roman"/>
          <w:sz w:val="24"/>
          <w:szCs w:val="24"/>
          <w:lang w:eastAsia="ru-RU"/>
        </w:rPr>
        <w:t>, а также</w:t>
      </w:r>
      <w:r w:rsidRPr="00DB7415">
        <w:rPr>
          <w:rFonts w:ascii="Times New Roman" w:eastAsia="Times New Roman" w:hAnsi="Times New Roman" w:cs="Times New Roman"/>
          <w:sz w:val="24"/>
          <w:szCs w:val="24"/>
          <w:lang w:eastAsia="ru-RU"/>
        </w:rPr>
        <w:t xml:space="preserve"> ответственности </w:t>
      </w:r>
      <w:proofErr w:type="spellStart"/>
      <w:r w:rsidRPr="00DB7415">
        <w:rPr>
          <w:rFonts w:ascii="Times New Roman" w:eastAsia="Times New Roman" w:hAnsi="Times New Roman" w:cs="Times New Roman"/>
          <w:sz w:val="24"/>
          <w:szCs w:val="24"/>
          <w:lang w:eastAsia="ru-RU"/>
        </w:rPr>
        <w:t>ресурсоснабжающих</w:t>
      </w:r>
      <w:proofErr w:type="spellEnd"/>
      <w:r w:rsidRPr="00DB7415">
        <w:rPr>
          <w:rFonts w:ascii="Times New Roman" w:eastAsia="Times New Roman" w:hAnsi="Times New Roman" w:cs="Times New Roman"/>
          <w:sz w:val="24"/>
          <w:szCs w:val="24"/>
          <w:lang w:eastAsia="ru-RU"/>
        </w:rPr>
        <w:t xml:space="preserve"> и управляющих организаций за качество коммунальных услуг и ресурсов, в том числе путем введения специальных штрафов за нарушение параметров качества оказываемых услуг.</w:t>
      </w:r>
    </w:p>
    <w:p w:rsidR="007F4D4C" w:rsidRPr="00DB7415" w:rsidRDefault="007F4D4C"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При этом, новая модель договорных отношений между собственниками помещений в многоквартирном доме, жилых домов и </w:t>
      </w:r>
      <w:proofErr w:type="spellStart"/>
      <w:r w:rsidRPr="00DB7415">
        <w:rPr>
          <w:rFonts w:ascii="Times New Roman" w:eastAsia="Times New Roman" w:hAnsi="Times New Roman" w:cs="Times New Roman"/>
          <w:sz w:val="24"/>
          <w:szCs w:val="24"/>
          <w:lang w:eastAsia="ru-RU"/>
        </w:rPr>
        <w:t>ресурсоснабжающими</w:t>
      </w:r>
      <w:proofErr w:type="spellEnd"/>
      <w:r w:rsidRPr="00DB7415">
        <w:rPr>
          <w:rFonts w:ascii="Times New Roman" w:eastAsia="Times New Roman" w:hAnsi="Times New Roman" w:cs="Times New Roman"/>
          <w:sz w:val="24"/>
          <w:szCs w:val="24"/>
          <w:lang w:eastAsia="ru-RU"/>
        </w:rPr>
        <w:t xml:space="preserve"> организациями предусматривает именно заключение соответствующих договоров между вышеуказанными субъектами.</w:t>
      </w:r>
    </w:p>
    <w:p w:rsidR="007163EB" w:rsidRPr="00DB7415" w:rsidRDefault="00731B98"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Кроме того, необходимо дополнительно проанализировать предложения о доработке текущего законодательства в сфере управления многоква</w:t>
      </w:r>
      <w:r w:rsidR="00B613BD" w:rsidRPr="00DB7415">
        <w:rPr>
          <w:rFonts w:ascii="Times New Roman" w:eastAsia="Times New Roman" w:hAnsi="Times New Roman" w:cs="Times New Roman"/>
          <w:sz w:val="24"/>
          <w:szCs w:val="24"/>
          <w:lang w:eastAsia="ru-RU"/>
        </w:rPr>
        <w:t>р</w:t>
      </w:r>
      <w:r w:rsidRPr="00DB7415">
        <w:rPr>
          <w:rFonts w:ascii="Times New Roman" w:eastAsia="Times New Roman" w:hAnsi="Times New Roman" w:cs="Times New Roman"/>
          <w:sz w:val="24"/>
          <w:szCs w:val="24"/>
          <w:lang w:eastAsia="ru-RU"/>
        </w:rPr>
        <w:t>тирными домами, в том числе по следу</w:t>
      </w:r>
      <w:r w:rsidR="007163EB" w:rsidRPr="00DB7415">
        <w:rPr>
          <w:rFonts w:ascii="Times New Roman" w:eastAsia="Times New Roman" w:hAnsi="Times New Roman" w:cs="Times New Roman"/>
          <w:sz w:val="24"/>
          <w:szCs w:val="24"/>
          <w:lang w:eastAsia="ru-RU"/>
        </w:rPr>
        <w:t>ющим направлениям:</w:t>
      </w:r>
    </w:p>
    <w:p w:rsidR="002B1E7C" w:rsidRPr="00DB7415" w:rsidRDefault="00B613BD"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создание механизма дифференциации ответственности управляющих организаций, в том числе в части размера штрафов, налагаемых на управляющие организации в связи с нарушением их лицензионных требований;</w:t>
      </w:r>
    </w:p>
    <w:p w:rsidR="002B1E7C" w:rsidRPr="00DB7415" w:rsidRDefault="002B1E7C"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установлени</w:t>
      </w:r>
      <w:r w:rsidR="001D0072" w:rsidRPr="00DB7415">
        <w:rPr>
          <w:rFonts w:ascii="Times New Roman" w:hAnsi="Times New Roman" w:cs="Times New Roman"/>
          <w:sz w:val="24"/>
          <w:szCs w:val="24"/>
        </w:rPr>
        <w:t>е</w:t>
      </w:r>
      <w:r w:rsidRPr="00DB7415">
        <w:rPr>
          <w:rFonts w:ascii="Times New Roman" w:hAnsi="Times New Roman" w:cs="Times New Roman"/>
          <w:sz w:val="24"/>
          <w:szCs w:val="24"/>
        </w:rPr>
        <w:t xml:space="preserve"> дополнительных требований к управляющим организациям (требований к уставному капиталу, материально-технической базе</w:t>
      </w:r>
      <w:r w:rsidR="00FB32B9" w:rsidRPr="00DB7415">
        <w:rPr>
          <w:rFonts w:ascii="Times New Roman" w:hAnsi="Times New Roman" w:cs="Times New Roman"/>
          <w:sz w:val="24"/>
          <w:szCs w:val="24"/>
        </w:rPr>
        <w:t>, финансовому состоянию</w:t>
      </w:r>
      <w:r w:rsidRPr="00DB7415">
        <w:rPr>
          <w:rFonts w:ascii="Times New Roman" w:hAnsi="Times New Roman" w:cs="Times New Roman"/>
          <w:sz w:val="24"/>
          <w:szCs w:val="24"/>
        </w:rPr>
        <w:t xml:space="preserve"> и ины</w:t>
      </w:r>
      <w:r w:rsidR="001D0072" w:rsidRPr="00DB7415">
        <w:rPr>
          <w:rFonts w:ascii="Times New Roman" w:hAnsi="Times New Roman" w:cs="Times New Roman"/>
          <w:sz w:val="24"/>
          <w:szCs w:val="24"/>
        </w:rPr>
        <w:t>х</w:t>
      </w:r>
      <w:r w:rsidRPr="00DB7415">
        <w:rPr>
          <w:rFonts w:ascii="Times New Roman" w:hAnsi="Times New Roman" w:cs="Times New Roman"/>
          <w:sz w:val="24"/>
          <w:szCs w:val="24"/>
        </w:rPr>
        <w:t>), в том числе относящихся к лицензионным требованиям;</w:t>
      </w:r>
    </w:p>
    <w:p w:rsidR="00107DAC" w:rsidRPr="00DB7415" w:rsidRDefault="00107DAC"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разработка предложений по включению справедливой предпринимательской прибыли при определении платы за жилищную услугу;</w:t>
      </w:r>
    </w:p>
    <w:p w:rsidR="00B442C2" w:rsidRPr="00DB7415" w:rsidRDefault="00B442C2"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hAnsi="Times New Roman" w:cs="Times New Roman"/>
          <w:sz w:val="24"/>
          <w:szCs w:val="24"/>
        </w:rPr>
        <w:t>- создание понятного и универсального механизма проверки (прежде всего с позиции собственника помещений в многоквартирном доме) обоснованности и достаточности устанавливаемой платы за содержание и текущий ремонт общего имущества в многоквартирном доме (калькулятор потребителя жилищной услуги)</w:t>
      </w:r>
      <w:r w:rsidR="00AD6F5B" w:rsidRPr="00DB7415">
        <w:rPr>
          <w:rFonts w:ascii="Times New Roman" w:hAnsi="Times New Roman" w:cs="Times New Roman"/>
          <w:sz w:val="24"/>
          <w:szCs w:val="24"/>
        </w:rPr>
        <w:t>, а также совершенствование механизма снижения указанной платы в зависимости от объема и качества фактически оказанной услуги</w:t>
      </w:r>
      <w:r w:rsidRPr="00DB7415">
        <w:rPr>
          <w:rFonts w:ascii="Times New Roman" w:hAnsi="Times New Roman" w:cs="Times New Roman"/>
          <w:sz w:val="24"/>
          <w:szCs w:val="24"/>
        </w:rPr>
        <w:t xml:space="preserve">; </w:t>
      </w:r>
    </w:p>
    <w:p w:rsidR="00B613BD" w:rsidRPr="00DB7415" w:rsidRDefault="00B613BD"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уточнение норм в отношении ответственности самих лицензирующих и надзорных органов для обеспечения борьбы с коррупционным</w:t>
      </w:r>
      <w:r w:rsidR="002B1E7C" w:rsidRPr="00DB7415">
        <w:rPr>
          <w:rFonts w:ascii="Times New Roman" w:eastAsia="Times New Roman" w:hAnsi="Times New Roman" w:cs="Times New Roman"/>
          <w:sz w:val="24"/>
          <w:szCs w:val="24"/>
          <w:lang w:eastAsia="ru-RU"/>
        </w:rPr>
        <w:t>и правонарушениями в этой сфе</w:t>
      </w:r>
      <w:r w:rsidR="006A7A24" w:rsidRPr="00DB7415">
        <w:rPr>
          <w:rFonts w:ascii="Times New Roman" w:eastAsia="Times New Roman" w:hAnsi="Times New Roman" w:cs="Times New Roman"/>
          <w:sz w:val="24"/>
          <w:szCs w:val="24"/>
          <w:lang w:eastAsia="ru-RU"/>
        </w:rPr>
        <w:t>ре;</w:t>
      </w:r>
    </w:p>
    <w:p w:rsidR="00FB32B9" w:rsidRPr="00DB7415" w:rsidRDefault="006A7A24"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совершенствовани</w:t>
      </w:r>
      <w:r w:rsidR="008D48BA" w:rsidRPr="00DB7415">
        <w:rPr>
          <w:rFonts w:ascii="Times New Roman" w:eastAsia="Times New Roman" w:hAnsi="Times New Roman" w:cs="Times New Roman"/>
          <w:sz w:val="24"/>
          <w:szCs w:val="24"/>
          <w:lang w:eastAsia="ru-RU"/>
        </w:rPr>
        <w:t>е</w:t>
      </w:r>
      <w:r w:rsidRPr="00DB7415">
        <w:rPr>
          <w:rFonts w:ascii="Times New Roman" w:eastAsia="Times New Roman" w:hAnsi="Times New Roman" w:cs="Times New Roman"/>
          <w:sz w:val="24"/>
          <w:szCs w:val="24"/>
          <w:lang w:eastAsia="ru-RU"/>
        </w:rPr>
        <w:t xml:space="preserve"> процедур рассмотрения споров при взыскании задолженности за жилищно-коммунальные услуги</w:t>
      </w:r>
      <w:r w:rsidR="00FB32B9" w:rsidRPr="00DB7415">
        <w:rPr>
          <w:rFonts w:ascii="Times New Roman" w:eastAsia="Times New Roman" w:hAnsi="Times New Roman" w:cs="Times New Roman"/>
          <w:sz w:val="24"/>
          <w:szCs w:val="24"/>
          <w:lang w:eastAsia="ru-RU"/>
        </w:rPr>
        <w:t>, в том числе рассмотрение возможностей упрощения такого взыскания, в том числе в порядке приказного производства;</w:t>
      </w:r>
    </w:p>
    <w:p w:rsidR="006A7A24" w:rsidRPr="00DB7415" w:rsidRDefault="00FB32B9" w:rsidP="00722D5E">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совершенствование порядка ограничения коммунальных ресурсов (услуг), в том числе упрощени</w:t>
      </w:r>
      <w:r w:rsidR="001D0072" w:rsidRPr="00DB7415">
        <w:rPr>
          <w:rFonts w:ascii="Times New Roman" w:eastAsia="Times New Roman" w:hAnsi="Times New Roman" w:cs="Times New Roman"/>
          <w:sz w:val="24"/>
          <w:szCs w:val="24"/>
          <w:lang w:eastAsia="ru-RU"/>
        </w:rPr>
        <w:t>е</w:t>
      </w:r>
      <w:r w:rsidRPr="00DB7415">
        <w:rPr>
          <w:rFonts w:ascii="Times New Roman" w:eastAsia="Times New Roman" w:hAnsi="Times New Roman" w:cs="Times New Roman"/>
          <w:sz w:val="24"/>
          <w:szCs w:val="24"/>
          <w:lang w:eastAsia="ru-RU"/>
        </w:rPr>
        <w:t xml:space="preserve"> порядка извещения потребителя-должника о введении режима ограничения потребления, расширени</w:t>
      </w:r>
      <w:r w:rsidR="001D0072" w:rsidRPr="00DB7415">
        <w:rPr>
          <w:rFonts w:ascii="Times New Roman" w:eastAsia="Times New Roman" w:hAnsi="Times New Roman" w:cs="Times New Roman"/>
          <w:sz w:val="24"/>
          <w:szCs w:val="24"/>
          <w:lang w:eastAsia="ru-RU"/>
        </w:rPr>
        <w:t>е</w:t>
      </w:r>
      <w:r w:rsidRPr="00DB7415">
        <w:rPr>
          <w:rFonts w:ascii="Times New Roman" w:eastAsia="Times New Roman" w:hAnsi="Times New Roman" w:cs="Times New Roman"/>
          <w:sz w:val="24"/>
          <w:szCs w:val="24"/>
          <w:lang w:eastAsia="ru-RU"/>
        </w:rPr>
        <w:t xml:space="preserve"> перечня оснований для введения ограничения/предоставления коммунальной услуги, исключающего при этом возможность злоупотреблений со стороны </w:t>
      </w:r>
      <w:proofErr w:type="spellStart"/>
      <w:r w:rsidRPr="00DB7415">
        <w:rPr>
          <w:rFonts w:ascii="Times New Roman" w:eastAsia="Times New Roman" w:hAnsi="Times New Roman" w:cs="Times New Roman"/>
          <w:sz w:val="24"/>
          <w:szCs w:val="24"/>
          <w:lang w:eastAsia="ru-RU"/>
        </w:rPr>
        <w:t>ресурсоснабжающих</w:t>
      </w:r>
      <w:proofErr w:type="spellEnd"/>
      <w:r w:rsidRPr="00DB7415">
        <w:rPr>
          <w:rFonts w:ascii="Times New Roman" w:eastAsia="Times New Roman" w:hAnsi="Times New Roman" w:cs="Times New Roman"/>
          <w:sz w:val="24"/>
          <w:szCs w:val="24"/>
          <w:lang w:eastAsia="ru-RU"/>
        </w:rPr>
        <w:t xml:space="preserve"> организаций и необоснованного нарушения прав и законных</w:t>
      </w:r>
      <w:r w:rsidR="00722D5E" w:rsidRPr="00DB7415">
        <w:rPr>
          <w:rFonts w:ascii="Times New Roman" w:eastAsia="Times New Roman" w:hAnsi="Times New Roman" w:cs="Times New Roman"/>
          <w:sz w:val="24"/>
          <w:szCs w:val="24"/>
          <w:lang w:eastAsia="ru-RU"/>
        </w:rPr>
        <w:t xml:space="preserve"> интересов потребителей.</w:t>
      </w:r>
    </w:p>
    <w:p w:rsidR="00EA22AF" w:rsidRPr="00DB7415" w:rsidRDefault="00EA22AF"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Отдельным вопросом, который необходимо дополнительно поработать</w:t>
      </w:r>
      <w:r w:rsidR="008D48BA"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и по которому должны быть приняты соответствующие решения на федеральном уровне, является вопрос совершенствования правового режима и выработка действенных механизмов защиты общего имущества в многоквартирных домах.</w:t>
      </w:r>
    </w:p>
    <w:p w:rsidR="00FE3940" w:rsidRPr="00DB7415" w:rsidRDefault="00FE3940"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При этом, в данном вопросе особое внимание необходимо уделить совершенствованию государственной политик</w:t>
      </w:r>
      <w:r w:rsidR="008D48BA" w:rsidRPr="00DB7415">
        <w:rPr>
          <w:rFonts w:ascii="Times New Roman" w:eastAsia="Times New Roman" w:hAnsi="Times New Roman" w:cs="Times New Roman"/>
          <w:sz w:val="24"/>
          <w:szCs w:val="24"/>
          <w:lang w:eastAsia="ru-RU"/>
        </w:rPr>
        <w:t>и</w:t>
      </w:r>
      <w:r w:rsidRPr="00DB7415">
        <w:rPr>
          <w:rFonts w:ascii="Times New Roman" w:eastAsia="Times New Roman" w:hAnsi="Times New Roman" w:cs="Times New Roman"/>
          <w:sz w:val="24"/>
          <w:szCs w:val="24"/>
          <w:lang w:eastAsia="ru-RU"/>
        </w:rPr>
        <w:t xml:space="preserve"> по двум основным вопросам:</w:t>
      </w:r>
    </w:p>
    <w:p w:rsidR="00FE3940" w:rsidRPr="00DB7415" w:rsidRDefault="00FE3940"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более четкая индивидуализация </w:t>
      </w:r>
      <w:r w:rsidR="00FB51B6" w:rsidRPr="00DB7415">
        <w:rPr>
          <w:rFonts w:ascii="Times New Roman" w:eastAsia="Times New Roman" w:hAnsi="Times New Roman" w:cs="Times New Roman"/>
          <w:sz w:val="24"/>
          <w:szCs w:val="24"/>
          <w:lang w:eastAsia="ru-RU"/>
        </w:rPr>
        <w:t>и оформление прав собственности, в том числе государственная регистрация этого права на общее имущество в конкретном многоквартирном доме;</w:t>
      </w:r>
    </w:p>
    <w:p w:rsidR="00FB51B6" w:rsidRPr="00DB7415" w:rsidRDefault="00C52937"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актуализация и существенная новация правовых актов, устанавливающих технические требования к общему имуществу в многоквартирном доме и его содержанию, в том числе формирование современных правил и норм технической эксплуатации жилищного фонда, а также формирование специальных технических требований к многоквартирному дому в формате специального технического регламента о безопасности многоквартирных домов. Кроме того, необходимо обсудить с профессиональным и экспертным сообществом потребность в принятии технического регламента о безопасности индивидуальных жилых домов.</w:t>
      </w:r>
    </w:p>
    <w:p w:rsidR="002B1E7C" w:rsidRPr="00DB7415" w:rsidRDefault="007163EB" w:rsidP="008971EC">
      <w:pPr>
        <w:spacing w:after="0" w:line="276" w:lineRule="auto"/>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ab/>
      </w:r>
      <w:r w:rsidR="00EA22AF" w:rsidRPr="00DB7415">
        <w:rPr>
          <w:rFonts w:ascii="Times New Roman" w:eastAsia="Times New Roman" w:hAnsi="Times New Roman" w:cs="Times New Roman"/>
          <w:sz w:val="24"/>
          <w:szCs w:val="24"/>
          <w:lang w:eastAsia="ru-RU"/>
        </w:rPr>
        <w:t>В этой части необходим</w:t>
      </w:r>
      <w:r w:rsidR="005A03A5" w:rsidRPr="00DB7415">
        <w:rPr>
          <w:rFonts w:ascii="Times New Roman" w:eastAsia="Times New Roman" w:hAnsi="Times New Roman" w:cs="Times New Roman"/>
          <w:sz w:val="24"/>
          <w:szCs w:val="24"/>
          <w:lang w:eastAsia="ru-RU"/>
        </w:rPr>
        <w:t>ы</w:t>
      </w:r>
      <w:r w:rsidR="00EA22AF" w:rsidRPr="00DB7415">
        <w:rPr>
          <w:rFonts w:ascii="Times New Roman" w:eastAsia="Times New Roman" w:hAnsi="Times New Roman" w:cs="Times New Roman"/>
          <w:sz w:val="24"/>
          <w:szCs w:val="24"/>
          <w:lang w:eastAsia="ru-RU"/>
        </w:rPr>
        <w:t>:</w:t>
      </w:r>
    </w:p>
    <w:p w:rsidR="00EA22AF" w:rsidRPr="00DB7415" w:rsidRDefault="007163EB" w:rsidP="008971EC">
      <w:pPr>
        <w:spacing w:after="0" w:line="276" w:lineRule="auto"/>
        <w:jc w:val="both"/>
        <w:rPr>
          <w:rFonts w:ascii="Times New Roman" w:hAnsi="Times New Roman" w:cs="Times New Roman"/>
          <w:sz w:val="24"/>
          <w:szCs w:val="24"/>
        </w:rPr>
      </w:pPr>
      <w:r w:rsidRPr="00DB7415">
        <w:rPr>
          <w:rFonts w:ascii="Times New Roman" w:eastAsia="Times New Roman" w:hAnsi="Times New Roman" w:cs="Times New Roman"/>
          <w:sz w:val="24"/>
          <w:szCs w:val="24"/>
          <w:lang w:eastAsia="ru-RU"/>
        </w:rPr>
        <w:tab/>
      </w:r>
      <w:r w:rsidR="002B1E7C" w:rsidRPr="00DB7415">
        <w:rPr>
          <w:rFonts w:ascii="Times New Roman" w:eastAsia="Times New Roman" w:hAnsi="Times New Roman" w:cs="Times New Roman"/>
          <w:sz w:val="24"/>
          <w:szCs w:val="24"/>
          <w:lang w:eastAsia="ru-RU"/>
        </w:rPr>
        <w:t xml:space="preserve">- </w:t>
      </w:r>
      <w:r w:rsidR="00EA22AF" w:rsidRPr="00DB7415">
        <w:rPr>
          <w:rFonts w:ascii="Times New Roman" w:hAnsi="Times New Roman" w:cs="Times New Roman"/>
          <w:sz w:val="24"/>
          <w:szCs w:val="24"/>
        </w:rPr>
        <w:t>подготов</w:t>
      </w:r>
      <w:r w:rsidR="005A03A5" w:rsidRPr="00DB7415">
        <w:rPr>
          <w:rFonts w:ascii="Times New Roman" w:hAnsi="Times New Roman" w:cs="Times New Roman"/>
          <w:sz w:val="24"/>
          <w:szCs w:val="24"/>
        </w:rPr>
        <w:t>ка</w:t>
      </w:r>
      <w:r w:rsidR="00EA22AF" w:rsidRPr="00DB7415">
        <w:rPr>
          <w:rFonts w:ascii="Times New Roman" w:hAnsi="Times New Roman" w:cs="Times New Roman"/>
          <w:sz w:val="24"/>
          <w:szCs w:val="24"/>
        </w:rPr>
        <w:t xml:space="preserve"> предложени</w:t>
      </w:r>
      <w:r w:rsidR="005A03A5" w:rsidRPr="00DB7415">
        <w:rPr>
          <w:rFonts w:ascii="Times New Roman" w:hAnsi="Times New Roman" w:cs="Times New Roman"/>
          <w:sz w:val="24"/>
          <w:szCs w:val="24"/>
        </w:rPr>
        <w:t>й</w:t>
      </w:r>
      <w:r w:rsidR="00EA22AF" w:rsidRPr="00DB7415">
        <w:rPr>
          <w:rFonts w:ascii="Times New Roman" w:hAnsi="Times New Roman" w:cs="Times New Roman"/>
          <w:sz w:val="24"/>
          <w:szCs w:val="24"/>
        </w:rPr>
        <w:t xml:space="preserve"> по совершенствованию правового регулирования оформления общего имущества в многоквартирных домах, имея в виду необходимость </w:t>
      </w:r>
      <w:r w:rsidR="005938CA" w:rsidRPr="00DB7415">
        <w:rPr>
          <w:rFonts w:ascii="Times New Roman" w:hAnsi="Times New Roman" w:cs="Times New Roman"/>
          <w:sz w:val="24"/>
          <w:szCs w:val="24"/>
        </w:rPr>
        <w:t xml:space="preserve">введения и безусловной реализации правила об обязательной регистрации общего имущества в многоквартирном доме, </w:t>
      </w:r>
      <w:r w:rsidR="00EA22AF" w:rsidRPr="00DB7415">
        <w:rPr>
          <w:rFonts w:ascii="Times New Roman" w:hAnsi="Times New Roman" w:cs="Times New Roman"/>
          <w:sz w:val="24"/>
          <w:szCs w:val="24"/>
        </w:rPr>
        <w:t>совершенствования механизма оформления прав на указанное имущество, исключающего возможность его отчуждения или передачи в пользование с нарушением требований законодательства;</w:t>
      </w:r>
    </w:p>
    <w:p w:rsidR="00EA22AF" w:rsidRPr="00DB7415" w:rsidRDefault="005938CA"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разработка специальных мер по восстановлению законных </w:t>
      </w:r>
      <w:proofErr w:type="gramStart"/>
      <w:r w:rsidRPr="00DB7415">
        <w:rPr>
          <w:rFonts w:ascii="Times New Roman" w:eastAsia="Times New Roman" w:hAnsi="Times New Roman" w:cs="Times New Roman"/>
          <w:sz w:val="24"/>
          <w:szCs w:val="24"/>
          <w:lang w:eastAsia="ru-RU"/>
        </w:rPr>
        <w:t>прав  собственников</w:t>
      </w:r>
      <w:proofErr w:type="gramEnd"/>
      <w:r w:rsidRPr="00DB7415">
        <w:rPr>
          <w:rFonts w:ascii="Times New Roman" w:eastAsia="Times New Roman" w:hAnsi="Times New Roman" w:cs="Times New Roman"/>
          <w:sz w:val="24"/>
          <w:szCs w:val="24"/>
          <w:lang w:eastAsia="ru-RU"/>
        </w:rPr>
        <w:t xml:space="preserve"> на общее имущество в многоквартирном доме, в том числе по ранее совершенны</w:t>
      </w:r>
      <w:r w:rsidR="001D0072" w:rsidRPr="00DB7415">
        <w:rPr>
          <w:rFonts w:ascii="Times New Roman" w:eastAsia="Times New Roman" w:hAnsi="Times New Roman" w:cs="Times New Roman"/>
          <w:sz w:val="24"/>
          <w:szCs w:val="24"/>
          <w:lang w:eastAsia="ru-RU"/>
        </w:rPr>
        <w:t>м</w:t>
      </w:r>
      <w:r w:rsidRPr="00DB7415">
        <w:rPr>
          <w:rFonts w:ascii="Times New Roman" w:eastAsia="Times New Roman" w:hAnsi="Times New Roman" w:cs="Times New Roman"/>
          <w:sz w:val="24"/>
          <w:szCs w:val="24"/>
          <w:lang w:eastAsia="ru-RU"/>
        </w:rPr>
        <w:t xml:space="preserve"> сделкам, обратив особе внимание на случаи незаконного отчуждения органами власти имущества, относящегося к общему имуществу в многоквартирном доме;</w:t>
      </w:r>
    </w:p>
    <w:p w:rsidR="00FE3940" w:rsidRPr="00DB7415" w:rsidRDefault="005938CA"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w:t>
      </w:r>
      <w:r w:rsidR="00276CEE" w:rsidRPr="00DB7415">
        <w:rPr>
          <w:rFonts w:ascii="Times New Roman" w:eastAsia="Times New Roman" w:hAnsi="Times New Roman" w:cs="Times New Roman"/>
          <w:sz w:val="24"/>
          <w:szCs w:val="24"/>
          <w:lang w:eastAsia="ru-RU"/>
        </w:rPr>
        <w:t xml:space="preserve">совершенствование правил заключения договоров управления многоквартирным домов, в том числе </w:t>
      </w:r>
      <w:r w:rsidRPr="00DB7415">
        <w:rPr>
          <w:rFonts w:ascii="Times New Roman" w:eastAsia="Times New Roman" w:hAnsi="Times New Roman" w:cs="Times New Roman"/>
          <w:sz w:val="24"/>
          <w:szCs w:val="24"/>
          <w:lang w:eastAsia="ru-RU"/>
        </w:rPr>
        <w:t>ужесточени</w:t>
      </w:r>
      <w:r w:rsidR="005A03A5" w:rsidRPr="00DB7415">
        <w:rPr>
          <w:rFonts w:ascii="Times New Roman" w:eastAsia="Times New Roman" w:hAnsi="Times New Roman" w:cs="Times New Roman"/>
          <w:sz w:val="24"/>
          <w:szCs w:val="24"/>
          <w:lang w:eastAsia="ru-RU"/>
        </w:rPr>
        <w:t>е</w:t>
      </w:r>
      <w:r w:rsidRPr="00DB7415">
        <w:rPr>
          <w:rFonts w:ascii="Times New Roman" w:eastAsia="Times New Roman" w:hAnsi="Times New Roman" w:cs="Times New Roman"/>
          <w:sz w:val="24"/>
          <w:szCs w:val="24"/>
          <w:lang w:eastAsia="ru-RU"/>
        </w:rPr>
        <w:t xml:space="preserve"> требований в части наличия и оформления договоров управления многоквартирными домами с учетом примерной формы договора управления, утвержденной приказом Минстроя России</w:t>
      </w:r>
      <w:r w:rsidR="008B69D9" w:rsidRPr="00DB7415">
        <w:rPr>
          <w:rFonts w:ascii="Times New Roman" w:eastAsia="Times New Roman" w:hAnsi="Times New Roman" w:cs="Times New Roman"/>
          <w:sz w:val="24"/>
          <w:szCs w:val="24"/>
          <w:lang w:eastAsia="ru-RU"/>
        </w:rPr>
        <w:t xml:space="preserve"> от </w:t>
      </w:r>
      <w:r w:rsidR="002B5C4C" w:rsidRPr="00DB7415">
        <w:rPr>
          <w:rFonts w:ascii="Times New Roman" w:eastAsia="Times New Roman" w:hAnsi="Times New Roman" w:cs="Times New Roman"/>
          <w:sz w:val="24"/>
          <w:szCs w:val="24"/>
          <w:lang w:eastAsia="ru-RU"/>
        </w:rPr>
        <w:t>31 июля 2014 г. № 411/пр</w:t>
      </w:r>
      <w:r w:rsidR="00276CEE" w:rsidRPr="00DB7415">
        <w:rPr>
          <w:rFonts w:ascii="Times New Roman" w:eastAsia="Times New Roman" w:hAnsi="Times New Roman" w:cs="Times New Roman"/>
          <w:sz w:val="24"/>
          <w:szCs w:val="24"/>
          <w:lang w:eastAsia="ru-RU"/>
        </w:rPr>
        <w:t>.</w:t>
      </w:r>
    </w:p>
    <w:p w:rsidR="002C27AB" w:rsidRPr="00DB7415" w:rsidRDefault="00FA71E2"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2016 году</w:t>
      </w:r>
      <w:r w:rsidR="00C86AF6" w:rsidRPr="00DB7415">
        <w:rPr>
          <w:rFonts w:ascii="Times New Roman" w:eastAsia="Times New Roman" w:hAnsi="Times New Roman" w:cs="Times New Roman"/>
          <w:sz w:val="24"/>
          <w:szCs w:val="24"/>
          <w:lang w:eastAsia="ru-RU"/>
        </w:rPr>
        <w:t xml:space="preserve"> потребление коммунальных ресурсов на общедомовые нужды будет включено в состав жилищной услуги.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энергетического сервиса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w:t>
      </w:r>
      <w:r w:rsidR="00453AFD"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также</w:t>
      </w:r>
      <w:r w:rsidR="00453AFD"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осуществлять финансирование энергосберегающих мероприятий за</w:t>
      </w:r>
      <w:r w:rsidR="00453AFD"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счет внебюджетных источников или за счет получаемой экономии энергетических ресурсов.</w:t>
      </w:r>
      <w:r w:rsidR="008562D4" w:rsidRPr="00DB7415">
        <w:rPr>
          <w:rFonts w:ascii="Times New Roman" w:eastAsia="Times New Roman" w:hAnsi="Times New Roman" w:cs="Times New Roman"/>
          <w:sz w:val="24"/>
          <w:szCs w:val="24"/>
          <w:lang w:eastAsia="ru-RU"/>
        </w:rPr>
        <w:t xml:space="preserve"> До этого момента необходимо осуществить работу по актуализации нормативов потребления коммунальных услуг, в том числе на общедомовые нужды, </w:t>
      </w:r>
      <w:r w:rsidR="001D0072" w:rsidRPr="00DB7415">
        <w:rPr>
          <w:rFonts w:ascii="Times New Roman" w:eastAsia="Times New Roman" w:hAnsi="Times New Roman" w:cs="Times New Roman"/>
          <w:sz w:val="24"/>
          <w:szCs w:val="24"/>
          <w:lang w:eastAsia="ru-RU"/>
        </w:rPr>
        <w:t>а также</w:t>
      </w:r>
      <w:r w:rsidR="008562D4" w:rsidRPr="00DB7415">
        <w:rPr>
          <w:rFonts w:ascii="Times New Roman" w:eastAsia="Times New Roman" w:hAnsi="Times New Roman" w:cs="Times New Roman"/>
          <w:sz w:val="24"/>
          <w:szCs w:val="24"/>
          <w:lang w:eastAsia="ru-RU"/>
        </w:rPr>
        <w:t xml:space="preserve"> проработать иные меры, стимулирующие потребителей к учетному потреблению коммунальных ресурсов (услуг), предусмотренных настоящей Стратегией. </w:t>
      </w:r>
    </w:p>
    <w:p w:rsidR="002C27AB" w:rsidRPr="00DB7415" w:rsidRDefault="002C27A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Кроме того, в рамках реализации Стратегии будут дополнительно </w:t>
      </w:r>
      <w:r w:rsidRPr="00DB7415">
        <w:rPr>
          <w:rFonts w:ascii="Times New Roman" w:hAnsi="Times New Roman" w:cs="Times New Roman"/>
          <w:sz w:val="24"/>
          <w:szCs w:val="24"/>
        </w:rPr>
        <w:t xml:space="preserve">проработаны предложения о совершенствовании порядка расчета за жилищно-коммунальные услуги, в том числе введение скидок на оплату жилищно-коммунальных услуг или условий предоплаты (условия, порядок, механизмы реализации), уточнения срока оплаты по договорам </w:t>
      </w:r>
      <w:proofErr w:type="spellStart"/>
      <w:r w:rsidRPr="00DB7415">
        <w:rPr>
          <w:rFonts w:ascii="Times New Roman" w:hAnsi="Times New Roman" w:cs="Times New Roman"/>
          <w:sz w:val="24"/>
          <w:szCs w:val="24"/>
        </w:rPr>
        <w:t>ресурсоснабжения</w:t>
      </w:r>
      <w:proofErr w:type="spellEnd"/>
      <w:r w:rsidRPr="00DB7415">
        <w:rPr>
          <w:rFonts w:ascii="Times New Roman" w:hAnsi="Times New Roman" w:cs="Times New Roman"/>
          <w:sz w:val="24"/>
          <w:szCs w:val="24"/>
        </w:rPr>
        <w:t xml:space="preserve"> и договорам управления.</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2015 году будут </w:t>
      </w:r>
      <w:r w:rsidR="002B5C4C" w:rsidRPr="00DB7415">
        <w:rPr>
          <w:rFonts w:ascii="Times New Roman" w:eastAsia="Times New Roman" w:hAnsi="Times New Roman" w:cs="Times New Roman"/>
          <w:sz w:val="24"/>
          <w:szCs w:val="24"/>
          <w:lang w:eastAsia="ru-RU"/>
        </w:rPr>
        <w:t>обеспечено развитие</w:t>
      </w:r>
      <w:r w:rsidRPr="00DB7415">
        <w:rPr>
          <w:rFonts w:ascii="Times New Roman" w:eastAsia="Times New Roman" w:hAnsi="Times New Roman" w:cs="Times New Roman"/>
          <w:sz w:val="24"/>
          <w:szCs w:val="24"/>
          <w:lang w:eastAsia="ru-RU"/>
        </w:rPr>
        <w:t xml:space="preserve"> </w:t>
      </w:r>
      <w:proofErr w:type="spellStart"/>
      <w:r w:rsidRPr="00DB7415">
        <w:rPr>
          <w:rFonts w:ascii="Times New Roman" w:eastAsia="Times New Roman" w:hAnsi="Times New Roman" w:cs="Times New Roman"/>
          <w:sz w:val="24"/>
          <w:szCs w:val="24"/>
          <w:lang w:eastAsia="ru-RU"/>
        </w:rPr>
        <w:t>энерг</w:t>
      </w:r>
      <w:r w:rsidR="002B5C4C" w:rsidRPr="00DB7415">
        <w:rPr>
          <w:rFonts w:ascii="Times New Roman" w:eastAsia="Times New Roman" w:hAnsi="Times New Roman" w:cs="Times New Roman"/>
          <w:sz w:val="24"/>
          <w:szCs w:val="24"/>
          <w:lang w:eastAsia="ru-RU"/>
        </w:rPr>
        <w:t>о</w:t>
      </w:r>
      <w:r w:rsidRPr="00DB7415">
        <w:rPr>
          <w:rFonts w:ascii="Times New Roman" w:eastAsia="Times New Roman" w:hAnsi="Times New Roman" w:cs="Times New Roman"/>
          <w:sz w:val="24"/>
          <w:szCs w:val="24"/>
          <w:lang w:eastAsia="ru-RU"/>
        </w:rPr>
        <w:t>сервис</w:t>
      </w:r>
      <w:r w:rsidR="002B5C4C" w:rsidRPr="00DB7415">
        <w:rPr>
          <w:rFonts w:ascii="Times New Roman" w:eastAsia="Times New Roman" w:hAnsi="Times New Roman" w:cs="Times New Roman"/>
          <w:sz w:val="24"/>
          <w:szCs w:val="24"/>
          <w:lang w:eastAsia="ru-RU"/>
        </w:rPr>
        <w:t>ных</w:t>
      </w:r>
      <w:proofErr w:type="spellEnd"/>
      <w:r w:rsidR="002B5C4C" w:rsidRPr="00DB7415">
        <w:rPr>
          <w:rFonts w:ascii="Times New Roman" w:eastAsia="Times New Roman" w:hAnsi="Times New Roman" w:cs="Times New Roman"/>
          <w:sz w:val="24"/>
          <w:szCs w:val="24"/>
          <w:lang w:eastAsia="ru-RU"/>
        </w:rPr>
        <w:t xml:space="preserve"> услуг</w:t>
      </w:r>
      <w:r w:rsidRPr="00DB7415">
        <w:rPr>
          <w:rFonts w:ascii="Times New Roman" w:eastAsia="Times New Roman" w:hAnsi="Times New Roman" w:cs="Times New Roman"/>
          <w:sz w:val="24"/>
          <w:szCs w:val="24"/>
          <w:lang w:eastAsia="ru-RU"/>
        </w:rPr>
        <w:t xml:space="preserve"> в </w:t>
      </w:r>
      <w:r w:rsidR="002B5C4C" w:rsidRPr="00DB7415">
        <w:rPr>
          <w:rFonts w:ascii="Times New Roman" w:eastAsia="Times New Roman" w:hAnsi="Times New Roman" w:cs="Times New Roman"/>
          <w:sz w:val="24"/>
          <w:szCs w:val="24"/>
          <w:lang w:eastAsia="ru-RU"/>
        </w:rPr>
        <w:t>жилищном фонде (</w:t>
      </w:r>
      <w:r w:rsidRPr="00DB7415">
        <w:rPr>
          <w:rFonts w:ascii="Times New Roman" w:eastAsia="Times New Roman" w:hAnsi="Times New Roman" w:cs="Times New Roman"/>
          <w:sz w:val="24"/>
          <w:szCs w:val="24"/>
          <w:lang w:eastAsia="ru-RU"/>
        </w:rPr>
        <w:t>многоквартирных домах</w:t>
      </w:r>
      <w:r w:rsidR="002B5C4C"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В частности, будет упрощен порядок заключения </w:t>
      </w:r>
      <w:proofErr w:type="spellStart"/>
      <w:r w:rsidRPr="00DB7415">
        <w:rPr>
          <w:rFonts w:ascii="Times New Roman" w:eastAsia="Times New Roman" w:hAnsi="Times New Roman" w:cs="Times New Roman"/>
          <w:sz w:val="24"/>
          <w:szCs w:val="24"/>
          <w:lang w:eastAsia="ru-RU"/>
        </w:rPr>
        <w:lastRenderedPageBreak/>
        <w:t>энергосервисных</w:t>
      </w:r>
      <w:proofErr w:type="spellEnd"/>
      <w:r w:rsidRPr="00DB7415">
        <w:rPr>
          <w:rFonts w:ascii="Times New Roman" w:eastAsia="Times New Roman" w:hAnsi="Times New Roman" w:cs="Times New Roman"/>
          <w:sz w:val="24"/>
          <w:szCs w:val="24"/>
          <w:lang w:eastAsia="ru-RU"/>
        </w:rPr>
        <w:t xml:space="preserve"> договоров и предусмотрена возможность фиксации на долгосрочный период объема потребления тепловой энергии в многоквартирном доме.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Начиная с 2015 года работает система специализированного федерального контроля за соблюдением жилищного законодательства на</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региональных органов государственного жилищного надзора.</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целях обеспечения дополнительного контроля реализации законодательства Российской Федерации в сфере управления многоквартирными домами Правительством Российской Федерации будет продолжена работа по организации и обеспечению функционирования институтов общественного контроля в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Кроме того, в рамках Стратегии будут реализованы задачи, направленные на:</w:t>
      </w:r>
    </w:p>
    <w:p w:rsidR="00C86AF6" w:rsidRPr="00DB7415" w:rsidRDefault="00C86AF6" w:rsidP="008971EC">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внедрение простого и прозрачного механизма выбора и смены управляющей организации, обеспечивающего защиту прав и законных интересов собственников помещений в многоквартирных домах и</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исключающего незаконную смену управляющей организации;</w:t>
      </w:r>
    </w:p>
    <w:p w:rsidR="00C86AF6" w:rsidRPr="00DB7415" w:rsidRDefault="00C86AF6" w:rsidP="008971EC">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C86AF6" w:rsidRPr="00DB7415" w:rsidRDefault="00C86AF6" w:rsidP="008971EC">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совершенствование системы мониторинга жилищного фонда и </w:t>
      </w:r>
      <w:r w:rsidR="00740A22" w:rsidRPr="00DB7415">
        <w:rPr>
          <w:rFonts w:ascii="Times New Roman" w:eastAsia="Times New Roman" w:hAnsi="Times New Roman" w:cs="Times New Roman"/>
          <w:sz w:val="24"/>
          <w:szCs w:val="24"/>
          <w:lang w:eastAsia="ru-RU"/>
        </w:rPr>
        <w:t xml:space="preserve">завершение формирования системы </w:t>
      </w:r>
      <w:r w:rsidRPr="00DB7415">
        <w:rPr>
          <w:rFonts w:ascii="Times New Roman" w:eastAsia="Times New Roman" w:hAnsi="Times New Roman" w:cs="Times New Roman"/>
          <w:sz w:val="24"/>
          <w:szCs w:val="24"/>
          <w:lang w:eastAsia="ru-RU"/>
        </w:rPr>
        <w:t>его государственного учета;</w:t>
      </w:r>
    </w:p>
    <w:p w:rsidR="00C86AF6" w:rsidRPr="00DB7415" w:rsidRDefault="00C86AF6" w:rsidP="008971EC">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индивидуальных), установления ответственности за вмешательство в</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работу приборов учета и несанкционированное подключение к</w:t>
      </w:r>
      <w:r w:rsidR="00453AF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внутридомовым сетям</w:t>
      </w:r>
      <w:r w:rsidR="00820AFB" w:rsidRPr="00DB7415">
        <w:rPr>
          <w:rFonts w:ascii="Times New Roman" w:eastAsia="Times New Roman" w:hAnsi="Times New Roman" w:cs="Times New Roman"/>
          <w:sz w:val="24"/>
          <w:szCs w:val="24"/>
          <w:lang w:eastAsia="ru-RU"/>
        </w:rPr>
        <w:t>, а также выработка мер, направленных на безусловное исполнение требований законодательства о создании систем учета потребления коммунальных ресурсов (услуг) при проектировании и строительстве многоквартирных домов</w:t>
      </w:r>
      <w:r w:rsidR="007328C9" w:rsidRPr="00DB7415">
        <w:rPr>
          <w:rFonts w:ascii="Times New Roman" w:eastAsia="Times New Roman" w:hAnsi="Times New Roman" w:cs="Times New Roman"/>
          <w:sz w:val="24"/>
          <w:szCs w:val="24"/>
          <w:lang w:eastAsia="ru-RU"/>
        </w:rPr>
        <w:t xml:space="preserve">. При этом, в </w:t>
      </w:r>
      <w:r w:rsidR="00870341" w:rsidRPr="00DB7415">
        <w:rPr>
          <w:rFonts w:ascii="Times New Roman" w:eastAsia="Times New Roman" w:hAnsi="Times New Roman" w:cs="Times New Roman"/>
          <w:sz w:val="24"/>
          <w:szCs w:val="24"/>
          <w:lang w:eastAsia="ru-RU"/>
        </w:rPr>
        <w:t>качестве</w:t>
      </w:r>
      <w:r w:rsidR="007328C9" w:rsidRPr="00DB7415">
        <w:rPr>
          <w:rFonts w:ascii="Times New Roman" w:eastAsia="Times New Roman" w:hAnsi="Times New Roman" w:cs="Times New Roman"/>
          <w:sz w:val="24"/>
          <w:szCs w:val="24"/>
          <w:lang w:eastAsia="ru-RU"/>
        </w:rPr>
        <w:t xml:space="preserve"> основополагающего принципа реализации данных мер необходимо обозначить принцип именно приборного учета потребленного коммунального ресурса (услуги) с решением вопроса имущественной принадлежности прибора учета</w:t>
      </w:r>
      <w:r w:rsidR="00870341" w:rsidRPr="00DB7415">
        <w:rPr>
          <w:rFonts w:ascii="Times New Roman" w:eastAsia="Times New Roman" w:hAnsi="Times New Roman" w:cs="Times New Roman"/>
          <w:sz w:val="24"/>
          <w:szCs w:val="24"/>
          <w:lang w:eastAsia="ru-RU"/>
        </w:rPr>
        <w:t xml:space="preserve">. В рамках реализации указанных мер необходимо также проработать вопрос унификации стандарта по способам передачи показаний приборов учета в </w:t>
      </w:r>
      <w:proofErr w:type="spellStart"/>
      <w:r w:rsidR="00870341" w:rsidRPr="00DB7415">
        <w:rPr>
          <w:rFonts w:ascii="Times New Roman" w:eastAsia="Times New Roman" w:hAnsi="Times New Roman" w:cs="Times New Roman"/>
          <w:sz w:val="24"/>
          <w:szCs w:val="24"/>
          <w:lang w:eastAsia="ru-RU"/>
        </w:rPr>
        <w:t>ресурсоснабжающую</w:t>
      </w:r>
      <w:proofErr w:type="spellEnd"/>
      <w:r w:rsidR="00870341" w:rsidRPr="00DB7415">
        <w:rPr>
          <w:rFonts w:ascii="Times New Roman" w:eastAsia="Times New Roman" w:hAnsi="Times New Roman" w:cs="Times New Roman"/>
          <w:sz w:val="24"/>
          <w:szCs w:val="24"/>
          <w:lang w:eastAsia="ru-RU"/>
        </w:rPr>
        <w:t xml:space="preserve"> организацию или иным организациям, оказывающим соответствующие сервисные услуги по приему и передачи указанных данных</w:t>
      </w:r>
      <w:r w:rsidRPr="00DB7415">
        <w:rPr>
          <w:rFonts w:ascii="Times New Roman" w:eastAsia="Times New Roman" w:hAnsi="Times New Roman" w:cs="Times New Roman"/>
          <w:sz w:val="24"/>
          <w:szCs w:val="24"/>
          <w:lang w:eastAsia="ru-RU"/>
        </w:rPr>
        <w:t>;</w:t>
      </w:r>
    </w:p>
    <w:p w:rsidR="00DA3857" w:rsidRPr="00DB7415" w:rsidRDefault="00DA3857" w:rsidP="008971EC">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w:t>
      </w:r>
      <w:r w:rsidR="00302548"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когда такой прибор может быть установлен, но соответствующая обязанность не исполняется собственником;</w:t>
      </w:r>
    </w:p>
    <w:p w:rsidR="00BA1ACB" w:rsidRPr="00DB7415" w:rsidRDefault="00C86AF6" w:rsidP="00BA1ACB">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стимулирование широкомасштабной реализации энергосберегающих мероприятий в многоквартирных домах по схеме </w:t>
      </w:r>
      <w:proofErr w:type="spellStart"/>
      <w:r w:rsidRPr="00DB7415">
        <w:rPr>
          <w:rFonts w:ascii="Times New Roman" w:eastAsia="Times New Roman" w:hAnsi="Times New Roman" w:cs="Times New Roman"/>
          <w:sz w:val="24"/>
          <w:szCs w:val="24"/>
          <w:lang w:eastAsia="ru-RU"/>
        </w:rPr>
        <w:t>энергосервисных</w:t>
      </w:r>
      <w:proofErr w:type="spellEnd"/>
      <w:r w:rsidRPr="00DB7415">
        <w:rPr>
          <w:rFonts w:ascii="Times New Roman" w:eastAsia="Times New Roman" w:hAnsi="Times New Roman" w:cs="Times New Roman"/>
          <w:sz w:val="24"/>
          <w:szCs w:val="24"/>
          <w:lang w:eastAsia="ru-RU"/>
        </w:rPr>
        <w:t xml:space="preserve"> договоров (контрактов)</w:t>
      </w:r>
      <w:r w:rsidR="00820AFB" w:rsidRPr="00DB7415">
        <w:rPr>
          <w:rFonts w:ascii="Times New Roman" w:eastAsia="Times New Roman" w:hAnsi="Times New Roman" w:cs="Times New Roman"/>
          <w:sz w:val="24"/>
          <w:szCs w:val="24"/>
          <w:lang w:eastAsia="ru-RU"/>
        </w:rPr>
        <w:t xml:space="preserve">, в том числе выработка мер, стимулирующих использование </w:t>
      </w:r>
      <w:proofErr w:type="spellStart"/>
      <w:r w:rsidR="00820AFB" w:rsidRPr="00DB7415">
        <w:rPr>
          <w:rFonts w:ascii="Times New Roman" w:eastAsia="Times New Roman" w:hAnsi="Times New Roman" w:cs="Times New Roman"/>
          <w:sz w:val="24"/>
          <w:szCs w:val="24"/>
          <w:lang w:eastAsia="ru-RU"/>
        </w:rPr>
        <w:t>энергоэффективных</w:t>
      </w:r>
      <w:proofErr w:type="spellEnd"/>
      <w:r w:rsidR="00820AFB" w:rsidRPr="00DB7415">
        <w:rPr>
          <w:rFonts w:ascii="Times New Roman" w:eastAsia="Times New Roman" w:hAnsi="Times New Roman" w:cs="Times New Roman"/>
          <w:sz w:val="24"/>
          <w:szCs w:val="24"/>
          <w:lang w:eastAsia="ru-RU"/>
        </w:rPr>
        <w:t xml:space="preserve"> материалов и технологий при выполнении работ (оказании услуг) по текущему содержанию и ремонту многоквартирных домов</w:t>
      </w:r>
      <w:r w:rsidR="00BA1ACB" w:rsidRPr="00DB7415">
        <w:rPr>
          <w:rFonts w:ascii="Times New Roman" w:eastAsia="Times New Roman" w:hAnsi="Times New Roman" w:cs="Times New Roman"/>
          <w:sz w:val="24"/>
          <w:szCs w:val="24"/>
          <w:lang w:eastAsia="ru-RU"/>
        </w:rPr>
        <w:t>;</w:t>
      </w:r>
    </w:p>
    <w:p w:rsidR="00AE4F13" w:rsidRPr="00DB7415" w:rsidRDefault="00AE4F13" w:rsidP="00BA1ACB">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 xml:space="preserve">создание системы мониторинга состояния </w:t>
      </w:r>
      <w:proofErr w:type="spellStart"/>
      <w:r w:rsidRPr="00DB7415">
        <w:rPr>
          <w:rFonts w:ascii="Times New Roman" w:eastAsia="Times New Roman" w:hAnsi="Times New Roman" w:cs="Times New Roman"/>
          <w:sz w:val="24"/>
          <w:szCs w:val="24"/>
          <w:lang w:eastAsia="ru-RU"/>
        </w:rPr>
        <w:t>энергоэффективности</w:t>
      </w:r>
      <w:proofErr w:type="spellEnd"/>
      <w:r w:rsidRPr="00DB7415">
        <w:rPr>
          <w:rFonts w:ascii="Times New Roman" w:eastAsia="Times New Roman" w:hAnsi="Times New Roman" w:cs="Times New Roman"/>
          <w:sz w:val="24"/>
          <w:szCs w:val="24"/>
          <w:lang w:eastAsia="ru-RU"/>
        </w:rPr>
        <w:t xml:space="preserve"> в жилищной сфере, в том числе внедрение классификации многоквартирных домов по уровню </w:t>
      </w:r>
      <w:proofErr w:type="spellStart"/>
      <w:r w:rsidRPr="00DB7415">
        <w:rPr>
          <w:rFonts w:ascii="Times New Roman" w:eastAsia="Times New Roman" w:hAnsi="Times New Roman" w:cs="Times New Roman"/>
          <w:sz w:val="24"/>
          <w:szCs w:val="24"/>
          <w:lang w:eastAsia="ru-RU"/>
        </w:rPr>
        <w:t>энергоэффективности</w:t>
      </w:r>
      <w:proofErr w:type="spellEnd"/>
      <w:r w:rsidRPr="00DB7415">
        <w:rPr>
          <w:rFonts w:ascii="Times New Roman" w:eastAsia="Times New Roman" w:hAnsi="Times New Roman" w:cs="Times New Roman"/>
          <w:sz w:val="24"/>
          <w:szCs w:val="24"/>
          <w:lang w:eastAsia="ru-RU"/>
        </w:rPr>
        <w:t>;</w:t>
      </w:r>
    </w:p>
    <w:p w:rsidR="00C411A2" w:rsidRPr="00DB7415" w:rsidRDefault="00BA1ACB" w:rsidP="00BA1ACB">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совершенствование используемого терминологического аппарата</w:t>
      </w:r>
      <w:r w:rsidR="00283F26" w:rsidRPr="00DB7415">
        <w:rPr>
          <w:rFonts w:ascii="Times New Roman" w:eastAsia="Times New Roman" w:hAnsi="Times New Roman" w:cs="Times New Roman"/>
          <w:sz w:val="24"/>
          <w:szCs w:val="24"/>
          <w:lang w:eastAsia="ru-RU"/>
        </w:rPr>
        <w:t xml:space="preserve"> в жилищной сфере</w:t>
      </w:r>
      <w:r w:rsidR="003716A4" w:rsidRPr="00DB7415">
        <w:rPr>
          <w:rFonts w:ascii="Times New Roman" w:eastAsia="Times New Roman" w:hAnsi="Times New Roman" w:cs="Times New Roman"/>
          <w:sz w:val="24"/>
          <w:szCs w:val="24"/>
          <w:lang w:eastAsia="ru-RU"/>
        </w:rPr>
        <w:t>, в том числе понятий «многоквартирный дом», «дом блокированной застройки»</w:t>
      </w:r>
      <w:r w:rsidR="00283F26" w:rsidRPr="00DB7415">
        <w:rPr>
          <w:rFonts w:ascii="Times New Roman" w:eastAsia="Times New Roman" w:hAnsi="Times New Roman" w:cs="Times New Roman"/>
          <w:sz w:val="24"/>
          <w:szCs w:val="24"/>
          <w:lang w:eastAsia="ru-RU"/>
        </w:rPr>
        <w:t xml:space="preserve"> и других</w:t>
      </w:r>
      <w:r w:rsidR="00C411A2" w:rsidRPr="00DB7415">
        <w:rPr>
          <w:rFonts w:ascii="Times New Roman" w:eastAsia="Times New Roman" w:hAnsi="Times New Roman" w:cs="Times New Roman"/>
          <w:sz w:val="24"/>
          <w:szCs w:val="24"/>
          <w:lang w:eastAsia="ru-RU"/>
        </w:rPr>
        <w:t>;</w:t>
      </w:r>
    </w:p>
    <w:p w:rsidR="00C411A2" w:rsidRPr="00DB7415" w:rsidRDefault="00C411A2" w:rsidP="00BA1ACB">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анализ и, при необходимости, актуализация действующих стандартов, норм и правил в части решения вопросов технического регулирования содержания многоквартирного дома, в том числе предоставление субъектам Российской Федерации отдельных полномочий в этой сфере, необходимых для учета специфики региона;</w:t>
      </w:r>
    </w:p>
    <w:p w:rsidR="0030520D" w:rsidRPr="00DB7415" w:rsidRDefault="00C411A2" w:rsidP="00590CD5">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проработка предложений по установлению правил управления нежилыми (административными) зданиями</w:t>
      </w:r>
      <w:r w:rsidR="0030520D" w:rsidRPr="00DB7415">
        <w:rPr>
          <w:rFonts w:ascii="Times New Roman" w:eastAsia="Times New Roman" w:hAnsi="Times New Roman" w:cs="Times New Roman"/>
          <w:sz w:val="24"/>
          <w:szCs w:val="24"/>
          <w:lang w:eastAsia="ru-RU"/>
        </w:rPr>
        <w:t>;</w:t>
      </w:r>
    </w:p>
    <w:p w:rsidR="00C86AF6" w:rsidRPr="00DB7415" w:rsidRDefault="0030520D" w:rsidP="002309EA">
      <w:pPr>
        <w:pStyle w:val="a8"/>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доработка Единой формы платежного документа на оплату жилищно-коммунальных услуг, в том числе на предмет обязательного применения в ней двумерного штрих-кода по ГОСТ 56042-2014, а также возможность получения квитанции в электронном виде в случае согласия потребителя</w:t>
      </w:r>
      <w:r w:rsidR="007C7056" w:rsidRPr="00DB7415">
        <w:rPr>
          <w:rFonts w:ascii="Times New Roman" w:eastAsia="Times New Roman" w:hAnsi="Times New Roman" w:cs="Times New Roman"/>
          <w:sz w:val="24"/>
          <w:szCs w:val="24"/>
          <w:lang w:eastAsia="ru-RU"/>
        </w:rPr>
        <w:t xml:space="preserve"> и законодательного использования таких видов оплаты как «</w:t>
      </w:r>
      <w:proofErr w:type="spellStart"/>
      <w:r w:rsidR="007C7056" w:rsidRPr="00DB7415">
        <w:rPr>
          <w:rFonts w:ascii="Times New Roman" w:eastAsia="Times New Roman" w:hAnsi="Times New Roman" w:cs="Times New Roman"/>
          <w:sz w:val="24"/>
          <w:szCs w:val="24"/>
          <w:lang w:eastAsia="ru-RU"/>
        </w:rPr>
        <w:t>автоплатеж</w:t>
      </w:r>
      <w:proofErr w:type="spellEnd"/>
      <w:r w:rsidR="007C7056"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 </w:t>
      </w:r>
    </w:p>
    <w:p w:rsidR="00DE4C3F" w:rsidRPr="00DB7415" w:rsidRDefault="00DE4C3F" w:rsidP="008971EC">
      <w:pPr>
        <w:spacing w:after="0" w:line="276" w:lineRule="auto"/>
        <w:ind w:firstLine="709"/>
        <w:jc w:val="both"/>
        <w:rPr>
          <w:rFonts w:ascii="Times New Roman" w:eastAsia="Times New Roman" w:hAnsi="Times New Roman" w:cs="Times New Roman"/>
          <w:sz w:val="24"/>
          <w:szCs w:val="24"/>
          <w:lang w:eastAsia="ru-RU"/>
        </w:rPr>
      </w:pPr>
    </w:p>
    <w:p w:rsidR="00C86AF6" w:rsidRPr="00DB7415" w:rsidRDefault="00192D17"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7" w:name="_Toc430620988"/>
      <w:r w:rsidRPr="00DB7415">
        <w:rPr>
          <w:rFonts w:ascii="Times New Roman" w:eastAsia="MS Gothic" w:hAnsi="Times New Roman" w:cs="Times New Roman"/>
          <w:b/>
          <w:bCs/>
          <w:sz w:val="24"/>
          <w:szCs w:val="24"/>
          <w:lang w:eastAsia="ru-RU"/>
        </w:rPr>
        <w:t>2. </w:t>
      </w:r>
      <w:r w:rsidR="00C86AF6" w:rsidRPr="00DB7415">
        <w:rPr>
          <w:rFonts w:ascii="Times New Roman" w:eastAsia="MS Gothic" w:hAnsi="Times New Roman" w:cs="Times New Roman"/>
          <w:b/>
          <w:bCs/>
          <w:sz w:val="24"/>
          <w:szCs w:val="24"/>
          <w:lang w:eastAsia="ru-RU"/>
        </w:rPr>
        <w:t>Капитальный ремонт общего имущества в многоквартирных домах</w:t>
      </w:r>
      <w:bookmarkEnd w:id="7"/>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w:t>
      </w:r>
      <w:r w:rsidR="00CC23CA" w:rsidRPr="00DB7415">
        <w:rPr>
          <w:rFonts w:ascii="Times New Roman" w:eastAsia="Times New Roman" w:hAnsi="Times New Roman" w:cs="Times New Roman"/>
          <w:sz w:val="24"/>
          <w:szCs w:val="24"/>
          <w:lang w:eastAsia="ru-RU"/>
        </w:rPr>
        <w:t xml:space="preserve"> (далее – региональные системы капитального ремонта)</w:t>
      </w:r>
      <w:r w:rsidRPr="00DB7415">
        <w:rPr>
          <w:rFonts w:ascii="Times New Roman" w:eastAsia="Times New Roman" w:hAnsi="Times New Roman" w:cs="Times New Roman"/>
          <w:sz w:val="24"/>
          <w:szCs w:val="24"/>
          <w:lang w:eastAsia="ru-RU"/>
        </w:rPr>
        <w:t>, обеспечивающих его своевременное проведение, требуемое качество и справедливую стоимость работ (услуг)</w:t>
      </w:r>
      <w:r w:rsidR="00651A72" w:rsidRPr="00DB7415">
        <w:rPr>
          <w:rFonts w:ascii="Times New Roman" w:eastAsia="Times New Roman" w:hAnsi="Times New Roman" w:cs="Times New Roman"/>
          <w:sz w:val="24"/>
          <w:szCs w:val="24"/>
          <w:lang w:eastAsia="ru-RU"/>
        </w:rPr>
        <w:t xml:space="preserve"> с постепенным переходом от преобладания системы государственной организации проведения капитального ремонта через систему региональных операторо</w:t>
      </w:r>
      <w:r w:rsidR="000A27A9" w:rsidRPr="00DB7415">
        <w:rPr>
          <w:rFonts w:ascii="Times New Roman" w:eastAsia="Times New Roman" w:hAnsi="Times New Roman" w:cs="Times New Roman"/>
          <w:sz w:val="24"/>
          <w:szCs w:val="24"/>
          <w:lang w:eastAsia="ru-RU"/>
        </w:rPr>
        <w:t>в</w:t>
      </w:r>
      <w:r w:rsidR="00651A72" w:rsidRPr="00DB7415">
        <w:rPr>
          <w:rFonts w:ascii="Times New Roman" w:eastAsia="Times New Roman" w:hAnsi="Times New Roman" w:cs="Times New Roman"/>
          <w:sz w:val="24"/>
          <w:szCs w:val="24"/>
          <w:lang w:eastAsia="ru-RU"/>
        </w:rPr>
        <w:t xml:space="preserve"> к преобладанию и распространению модели </w:t>
      </w:r>
      <w:r w:rsidR="004744F2" w:rsidRPr="00DB7415">
        <w:rPr>
          <w:rFonts w:ascii="Times New Roman" w:eastAsia="Times New Roman" w:hAnsi="Times New Roman" w:cs="Times New Roman"/>
          <w:sz w:val="24"/>
          <w:szCs w:val="24"/>
          <w:lang w:eastAsia="ru-RU"/>
        </w:rPr>
        <w:t xml:space="preserve">организации проведения капитального ремонта через систему специальных счетов. При этом, главным целевым ориентиром в этом направлении должно стать достижение к 2020 </w:t>
      </w:r>
      <w:r w:rsidR="006B4E5D" w:rsidRPr="00DB7415">
        <w:rPr>
          <w:rFonts w:ascii="Times New Roman" w:eastAsia="Times New Roman" w:hAnsi="Times New Roman" w:cs="Times New Roman"/>
          <w:sz w:val="24"/>
          <w:szCs w:val="24"/>
          <w:lang w:eastAsia="ru-RU"/>
        </w:rPr>
        <w:t xml:space="preserve">году </w:t>
      </w:r>
      <w:r w:rsidR="004744F2" w:rsidRPr="00DB7415">
        <w:rPr>
          <w:rFonts w:ascii="Times New Roman" w:eastAsia="Times New Roman" w:hAnsi="Times New Roman" w:cs="Times New Roman"/>
          <w:sz w:val="24"/>
          <w:szCs w:val="24"/>
          <w:lang w:eastAsia="ru-RU"/>
        </w:rPr>
        <w:t>процентного соотношения способов формирования фондов капитального ремонта на специальных счетах и счета</w:t>
      </w:r>
      <w:r w:rsidR="00344550" w:rsidRPr="00DB7415">
        <w:rPr>
          <w:rFonts w:ascii="Times New Roman" w:eastAsia="Times New Roman" w:hAnsi="Times New Roman" w:cs="Times New Roman"/>
          <w:sz w:val="24"/>
          <w:szCs w:val="24"/>
          <w:lang w:eastAsia="ru-RU"/>
        </w:rPr>
        <w:t xml:space="preserve">х регионального оператора </w:t>
      </w:r>
      <w:r w:rsidR="006B4E5D" w:rsidRPr="00DB7415">
        <w:rPr>
          <w:rFonts w:ascii="Times New Roman" w:eastAsia="Times New Roman" w:hAnsi="Times New Roman" w:cs="Times New Roman"/>
          <w:sz w:val="24"/>
          <w:szCs w:val="24"/>
          <w:lang w:eastAsia="ru-RU"/>
        </w:rPr>
        <w:t xml:space="preserve">в размере </w:t>
      </w:r>
      <w:r w:rsidR="00344550" w:rsidRPr="00DB7415">
        <w:rPr>
          <w:rFonts w:ascii="Times New Roman" w:eastAsia="Times New Roman" w:hAnsi="Times New Roman" w:cs="Times New Roman"/>
          <w:sz w:val="24"/>
          <w:szCs w:val="24"/>
          <w:lang w:eastAsia="ru-RU"/>
        </w:rPr>
        <w:t>50Х50 по такому показателю как общая площадь многоквартирных домов, подлежащая капитальному ремонту.</w:t>
      </w:r>
    </w:p>
    <w:p w:rsidR="00C86AF6" w:rsidRPr="00DB7415" w:rsidRDefault="00C86AF6" w:rsidP="008971EC">
      <w:pPr>
        <w:spacing w:after="0" w:line="276" w:lineRule="auto"/>
        <w:ind w:firstLine="709"/>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sz w:val="24"/>
          <w:szCs w:val="24"/>
          <w:lang w:eastAsia="ru-RU"/>
        </w:rP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w:t>
      </w:r>
      <w:r w:rsidR="007C2E06"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многоквартирных домах.</w:t>
      </w:r>
    </w:p>
    <w:p w:rsidR="00C86AF6" w:rsidRPr="00DB7415" w:rsidRDefault="00C86AF6" w:rsidP="008971EC">
      <w:pPr>
        <w:spacing w:after="0" w:line="276" w:lineRule="auto"/>
        <w:ind w:firstLine="709"/>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sz w:val="24"/>
          <w:szCs w:val="24"/>
          <w:lang w:eastAsia="ru-RU"/>
        </w:rP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осуществлении его финансирования собственниками помещений в</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C86AF6" w:rsidRPr="00DB7415" w:rsidRDefault="00C86AF6" w:rsidP="008971EC">
      <w:pPr>
        <w:spacing w:after="0" w:line="276" w:lineRule="auto"/>
        <w:ind w:firstLine="709"/>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iCs/>
          <w:sz w:val="24"/>
          <w:szCs w:val="24"/>
          <w:lang w:eastAsia="ru-RU"/>
        </w:rPr>
        <w:lastRenderedPageBreak/>
        <w:t>По данным субъектов Российской Федерации</w:t>
      </w:r>
      <w:r w:rsidR="00192D17" w:rsidRPr="00DB7415">
        <w:rPr>
          <w:rFonts w:ascii="Times New Roman" w:eastAsia="Times New Roman" w:hAnsi="Times New Roman" w:cs="Times New Roman"/>
          <w:iCs/>
          <w:sz w:val="24"/>
          <w:szCs w:val="24"/>
          <w:lang w:eastAsia="ru-RU"/>
        </w:rPr>
        <w:t> –</w:t>
      </w:r>
      <w:r w:rsidRPr="00DB7415">
        <w:rPr>
          <w:rFonts w:ascii="Times New Roman" w:eastAsia="Times New Roman" w:hAnsi="Times New Roman" w:cs="Times New Roman"/>
          <w:iCs/>
          <w:sz w:val="24"/>
          <w:szCs w:val="24"/>
          <w:lang w:eastAsia="ru-RU"/>
        </w:rPr>
        <w:t xml:space="preserve"> в 2014 году в рамках региональных программ капитального ремонта </w:t>
      </w:r>
      <w:r w:rsidR="00111E12" w:rsidRPr="00DB7415">
        <w:rPr>
          <w:rFonts w:ascii="Times New Roman" w:eastAsia="Times New Roman" w:hAnsi="Times New Roman" w:cs="Times New Roman"/>
          <w:iCs/>
          <w:sz w:val="24"/>
          <w:szCs w:val="24"/>
          <w:lang w:eastAsia="ru-RU"/>
        </w:rPr>
        <w:t xml:space="preserve">общего имущества в многоквартирных домах </w:t>
      </w:r>
      <w:r w:rsidRPr="00DB7415">
        <w:rPr>
          <w:rFonts w:ascii="Times New Roman" w:eastAsia="Times New Roman" w:hAnsi="Times New Roman" w:cs="Times New Roman"/>
          <w:iCs/>
          <w:sz w:val="24"/>
          <w:szCs w:val="24"/>
          <w:lang w:eastAsia="ru-RU"/>
        </w:rPr>
        <w:t>завершен ремонт 7,7</w:t>
      </w:r>
      <w:r w:rsidR="00192D17" w:rsidRPr="00DB7415">
        <w:rPr>
          <w:rFonts w:ascii="Times New Roman" w:eastAsia="Times New Roman" w:hAnsi="Times New Roman" w:cs="Times New Roman"/>
          <w:iCs/>
          <w:sz w:val="24"/>
          <w:szCs w:val="24"/>
          <w:lang w:eastAsia="ru-RU"/>
        </w:rPr>
        <w:t> </w:t>
      </w:r>
      <w:r w:rsidRPr="00DB7415">
        <w:rPr>
          <w:rFonts w:ascii="Times New Roman" w:eastAsia="Times New Roman" w:hAnsi="Times New Roman" w:cs="Times New Roman"/>
          <w:iCs/>
          <w:sz w:val="24"/>
          <w:szCs w:val="24"/>
          <w:lang w:eastAsia="ru-RU"/>
        </w:rPr>
        <w:t>тыс.</w:t>
      </w:r>
      <w:r w:rsidR="00192D17" w:rsidRPr="00DB7415">
        <w:rPr>
          <w:rFonts w:ascii="Times New Roman" w:eastAsia="Times New Roman" w:hAnsi="Times New Roman" w:cs="Times New Roman"/>
          <w:iCs/>
          <w:sz w:val="24"/>
          <w:szCs w:val="24"/>
          <w:lang w:eastAsia="ru-RU"/>
        </w:rPr>
        <w:t> </w:t>
      </w:r>
      <w:r w:rsidRPr="00DB7415">
        <w:rPr>
          <w:rFonts w:ascii="Times New Roman" w:eastAsia="Times New Roman" w:hAnsi="Times New Roman" w:cs="Times New Roman"/>
          <w:iCs/>
          <w:sz w:val="24"/>
          <w:szCs w:val="24"/>
          <w:lang w:eastAsia="ru-RU"/>
        </w:rPr>
        <w:t>многоквартирных домов общей площадью 37 млн кв. м., в которых проживают 1,4 млн человек.</w:t>
      </w:r>
    </w:p>
    <w:p w:rsidR="00C86AF6" w:rsidRPr="00DB7415" w:rsidRDefault="00C86AF6" w:rsidP="008971EC">
      <w:pPr>
        <w:spacing w:after="0" w:line="276" w:lineRule="auto"/>
        <w:ind w:firstLine="709"/>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iCs/>
          <w:sz w:val="24"/>
          <w:szCs w:val="24"/>
          <w:lang w:eastAsia="ru-RU"/>
        </w:rPr>
        <w:t>Общий объем финансирования программ капитального ремонта в</w:t>
      </w:r>
      <w:r w:rsidR="00192D17" w:rsidRPr="00DB7415">
        <w:rPr>
          <w:rFonts w:ascii="Times New Roman" w:eastAsia="Times New Roman" w:hAnsi="Times New Roman" w:cs="Times New Roman"/>
          <w:iCs/>
          <w:sz w:val="24"/>
          <w:szCs w:val="24"/>
          <w:lang w:eastAsia="ru-RU"/>
        </w:rPr>
        <w:t> </w:t>
      </w:r>
      <w:r w:rsidRPr="00DB7415">
        <w:rPr>
          <w:rFonts w:ascii="Times New Roman" w:eastAsia="Times New Roman" w:hAnsi="Times New Roman" w:cs="Times New Roman"/>
          <w:iCs/>
          <w:sz w:val="24"/>
          <w:szCs w:val="24"/>
          <w:lang w:eastAsia="ru-RU"/>
        </w:rPr>
        <w:t>2014 году составил 36,1 млрд руб., в том числе за счет средств Фонда ЖКХ</w:t>
      </w:r>
      <w:r w:rsidR="00192D17" w:rsidRPr="00DB7415">
        <w:rPr>
          <w:rFonts w:ascii="Times New Roman" w:eastAsia="Times New Roman" w:hAnsi="Times New Roman" w:cs="Times New Roman"/>
          <w:iCs/>
          <w:sz w:val="24"/>
          <w:szCs w:val="24"/>
          <w:lang w:eastAsia="ru-RU"/>
        </w:rPr>
        <w:t> </w:t>
      </w:r>
      <w:r w:rsidRPr="00DB7415">
        <w:rPr>
          <w:rFonts w:ascii="Times New Roman" w:eastAsia="Times New Roman" w:hAnsi="Times New Roman" w:cs="Times New Roman"/>
          <w:iCs/>
          <w:sz w:val="24"/>
          <w:szCs w:val="24"/>
          <w:lang w:eastAsia="ru-RU"/>
        </w:rPr>
        <w:t>– 5,6 млрд руб. (15,5%), за счет консолидированных бюджетов субъектов Российской Федерации – 18,3 млрд руб. (50,7%), за счет средств собственников – 12,19 млрд руб. (33,8%).</w:t>
      </w:r>
    </w:p>
    <w:p w:rsidR="00F63A10" w:rsidRPr="00DB7415" w:rsidRDefault="00F63A10" w:rsidP="008971EC">
      <w:pPr>
        <w:spacing w:after="0" w:line="276" w:lineRule="auto"/>
        <w:ind w:firstLine="709"/>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iCs/>
          <w:sz w:val="24"/>
          <w:szCs w:val="24"/>
          <w:lang w:eastAsia="ru-RU"/>
        </w:rPr>
        <w:t xml:space="preserve">Необходимо отметить, что Федеральным законом № 176-ФЗ </w:t>
      </w:r>
      <w:r w:rsidR="00252928" w:rsidRPr="00DB7415">
        <w:rPr>
          <w:rFonts w:ascii="Times New Roman" w:eastAsia="Times New Roman" w:hAnsi="Times New Roman" w:cs="Times New Roman"/>
          <w:iCs/>
          <w:sz w:val="24"/>
          <w:szCs w:val="24"/>
          <w:lang w:eastAsia="ru-RU"/>
        </w:rPr>
        <w:t>в Жилищный кодекс</w:t>
      </w:r>
      <w:r w:rsidR="007A347D" w:rsidRPr="00DB7415">
        <w:rPr>
          <w:rFonts w:ascii="Times New Roman" w:eastAsia="Times New Roman" w:hAnsi="Times New Roman" w:cs="Times New Roman"/>
          <w:iCs/>
          <w:sz w:val="24"/>
          <w:szCs w:val="24"/>
          <w:lang w:eastAsia="ru-RU"/>
        </w:rPr>
        <w:t xml:space="preserve"> Российской Федерации</w:t>
      </w:r>
      <w:r w:rsidR="00B71782" w:rsidRPr="00DB7415">
        <w:rPr>
          <w:rFonts w:ascii="Times New Roman" w:eastAsia="Times New Roman" w:hAnsi="Times New Roman" w:cs="Times New Roman"/>
          <w:iCs/>
          <w:sz w:val="24"/>
          <w:szCs w:val="24"/>
          <w:lang w:eastAsia="ru-RU"/>
        </w:rPr>
        <w:t xml:space="preserve"> </w:t>
      </w:r>
      <w:r w:rsidR="00252928" w:rsidRPr="00DB7415">
        <w:rPr>
          <w:rFonts w:ascii="Times New Roman" w:eastAsia="Times New Roman" w:hAnsi="Times New Roman" w:cs="Times New Roman"/>
          <w:iCs/>
          <w:sz w:val="24"/>
          <w:szCs w:val="24"/>
          <w:lang w:eastAsia="ru-RU"/>
        </w:rPr>
        <w:t>внесены существенные изменения в части корректировки норм</w:t>
      </w:r>
      <w:r w:rsidR="007A347D" w:rsidRPr="00DB7415">
        <w:rPr>
          <w:rFonts w:ascii="Times New Roman" w:eastAsia="Times New Roman" w:hAnsi="Times New Roman" w:cs="Times New Roman"/>
          <w:iCs/>
          <w:sz w:val="24"/>
          <w:szCs w:val="24"/>
          <w:lang w:eastAsia="ru-RU"/>
        </w:rPr>
        <w:t>, регламентирующих проведение капитального ремонта, основанные на правоприменительной практике и вы</w:t>
      </w:r>
      <w:r w:rsidR="00252928" w:rsidRPr="00DB7415">
        <w:rPr>
          <w:rFonts w:ascii="Times New Roman" w:eastAsia="Times New Roman" w:hAnsi="Times New Roman" w:cs="Times New Roman"/>
          <w:iCs/>
          <w:sz w:val="24"/>
          <w:szCs w:val="24"/>
          <w:lang w:eastAsia="ru-RU"/>
        </w:rPr>
        <w:t>явленных проблемах, в том числе в части</w:t>
      </w:r>
      <w:r w:rsidR="00B71782" w:rsidRPr="00DB7415">
        <w:rPr>
          <w:rFonts w:ascii="Times New Roman" w:eastAsia="Times New Roman" w:hAnsi="Times New Roman" w:cs="Times New Roman"/>
          <w:iCs/>
          <w:sz w:val="24"/>
          <w:szCs w:val="24"/>
          <w:lang w:eastAsia="ru-RU"/>
        </w:rPr>
        <w:t xml:space="preserve"> </w:t>
      </w:r>
      <w:r w:rsidR="00F84B03" w:rsidRPr="00DB7415">
        <w:rPr>
          <w:rFonts w:ascii="Times New Roman" w:eastAsia="Times New Roman" w:hAnsi="Times New Roman" w:cs="Times New Roman"/>
          <w:iCs/>
          <w:sz w:val="24"/>
          <w:szCs w:val="24"/>
          <w:lang w:eastAsia="ru-RU"/>
        </w:rPr>
        <w:t>совершенствования</w:t>
      </w:r>
      <w:r w:rsidR="00252928" w:rsidRPr="00DB7415">
        <w:rPr>
          <w:rFonts w:ascii="Times New Roman" w:eastAsia="Times New Roman" w:hAnsi="Times New Roman" w:cs="Times New Roman"/>
          <w:iCs/>
          <w:sz w:val="24"/>
          <w:szCs w:val="24"/>
          <w:lang w:eastAsia="ru-RU"/>
        </w:rPr>
        <w:t>:</w:t>
      </w:r>
    </w:p>
    <w:p w:rsidR="00252928" w:rsidRPr="00DB7415" w:rsidRDefault="00252928" w:rsidP="008971EC">
      <w:pPr>
        <w:spacing w:after="0" w:line="276" w:lineRule="auto"/>
        <w:ind w:firstLine="709"/>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iCs/>
          <w:sz w:val="24"/>
          <w:szCs w:val="24"/>
          <w:lang w:eastAsia="ru-RU"/>
        </w:rPr>
        <w:t xml:space="preserve">- 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 </w:t>
      </w:r>
    </w:p>
    <w:p w:rsidR="007A347D" w:rsidRPr="00DB7415" w:rsidRDefault="007A347D" w:rsidP="008971EC">
      <w:pPr>
        <w:spacing w:after="0" w:line="276" w:lineRule="auto"/>
        <w:ind w:firstLine="709"/>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iCs/>
          <w:sz w:val="24"/>
          <w:szCs w:val="24"/>
          <w:lang w:eastAsia="ru-RU"/>
        </w:rPr>
        <w:t xml:space="preserve">- </w:t>
      </w:r>
      <w:r w:rsidR="00F84B03" w:rsidRPr="00DB7415">
        <w:rPr>
          <w:rFonts w:ascii="Times New Roman" w:eastAsia="Times New Roman" w:hAnsi="Times New Roman" w:cs="Times New Roman"/>
          <w:iCs/>
          <w:sz w:val="24"/>
          <w:szCs w:val="24"/>
          <w:lang w:eastAsia="ru-RU"/>
        </w:rPr>
        <w:t xml:space="preserve">правового режима </w:t>
      </w:r>
      <w:r w:rsidR="00BE5110" w:rsidRPr="00DB7415">
        <w:rPr>
          <w:rFonts w:ascii="Times New Roman" w:eastAsia="Times New Roman" w:hAnsi="Times New Roman" w:cs="Times New Roman"/>
          <w:iCs/>
          <w:sz w:val="24"/>
          <w:szCs w:val="24"/>
          <w:lang w:eastAsia="ru-RU"/>
        </w:rPr>
        <w:t>функционирования специальных счетов;</w:t>
      </w:r>
    </w:p>
    <w:p w:rsidR="00F84B03" w:rsidRPr="00DB7415" w:rsidRDefault="00F84B03" w:rsidP="008971EC">
      <w:pPr>
        <w:spacing w:after="0" w:line="276" w:lineRule="auto"/>
        <w:ind w:firstLine="709"/>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iCs/>
          <w:sz w:val="24"/>
          <w:szCs w:val="24"/>
          <w:lang w:eastAsia="ru-RU"/>
        </w:rPr>
        <w:t>- правового статуса владельца специального счета</w:t>
      </w:r>
      <w:r w:rsidR="00BE5110" w:rsidRPr="00DB7415">
        <w:rPr>
          <w:rFonts w:ascii="Times New Roman" w:eastAsia="Times New Roman" w:hAnsi="Times New Roman" w:cs="Times New Roman"/>
          <w:iCs/>
          <w:sz w:val="24"/>
          <w:szCs w:val="24"/>
          <w:lang w:eastAsia="ru-RU"/>
        </w:rPr>
        <w:t>;</w:t>
      </w:r>
    </w:p>
    <w:p w:rsidR="00BE5110" w:rsidRPr="00DB7415" w:rsidRDefault="00BE5110"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iCs/>
          <w:sz w:val="24"/>
          <w:szCs w:val="24"/>
          <w:lang w:eastAsia="ru-RU"/>
        </w:rPr>
        <w:t>- деятельности региональных операторов.</w:t>
      </w:r>
    </w:p>
    <w:p w:rsidR="00AA2BE5"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Первоочередн</w:t>
      </w:r>
      <w:r w:rsidR="00344550" w:rsidRPr="00DB7415">
        <w:rPr>
          <w:rFonts w:ascii="Times New Roman" w:eastAsia="Times New Roman" w:hAnsi="Times New Roman" w:cs="Times New Roman"/>
          <w:sz w:val="24"/>
          <w:szCs w:val="24"/>
          <w:lang w:eastAsia="ru-RU"/>
        </w:rPr>
        <w:t>ыми</w:t>
      </w:r>
      <w:r w:rsidRPr="00DB7415">
        <w:rPr>
          <w:rFonts w:ascii="Times New Roman" w:eastAsia="Times New Roman" w:hAnsi="Times New Roman" w:cs="Times New Roman"/>
          <w:sz w:val="24"/>
          <w:szCs w:val="24"/>
          <w:lang w:eastAsia="ru-RU"/>
        </w:rPr>
        <w:t xml:space="preserve"> задач</w:t>
      </w:r>
      <w:r w:rsidR="00344550" w:rsidRPr="00DB7415">
        <w:rPr>
          <w:rFonts w:ascii="Times New Roman" w:eastAsia="Times New Roman" w:hAnsi="Times New Roman" w:cs="Times New Roman"/>
          <w:sz w:val="24"/>
          <w:szCs w:val="24"/>
          <w:lang w:eastAsia="ru-RU"/>
        </w:rPr>
        <w:t>ами</w:t>
      </w:r>
      <w:r w:rsidRPr="00DB7415">
        <w:rPr>
          <w:rFonts w:ascii="Times New Roman" w:eastAsia="Times New Roman" w:hAnsi="Times New Roman" w:cs="Times New Roman"/>
          <w:sz w:val="24"/>
          <w:szCs w:val="24"/>
          <w:lang w:eastAsia="ru-RU"/>
        </w:rPr>
        <w:t xml:space="preserve"> органов государственной власти и органов местного самоуправления на 2015</w:t>
      </w:r>
      <w:r w:rsidR="00F8018A" w:rsidRPr="00DB7415">
        <w:rPr>
          <w:rFonts w:ascii="Times New Roman" w:eastAsia="Times New Roman" w:hAnsi="Times New Roman" w:cs="Times New Roman"/>
          <w:sz w:val="24"/>
          <w:szCs w:val="24"/>
          <w:lang w:eastAsia="ru-RU"/>
        </w:rPr>
        <w:t xml:space="preserve"> – </w:t>
      </w:r>
      <w:r w:rsidRPr="00DB7415">
        <w:rPr>
          <w:rFonts w:ascii="Times New Roman" w:eastAsia="Times New Roman" w:hAnsi="Times New Roman" w:cs="Times New Roman"/>
          <w:sz w:val="24"/>
          <w:szCs w:val="24"/>
          <w:lang w:eastAsia="ru-RU"/>
        </w:rPr>
        <w:t>2016 г</w:t>
      </w:r>
      <w:r w:rsidR="00F8018A" w:rsidRPr="00DB7415">
        <w:rPr>
          <w:rFonts w:ascii="Times New Roman" w:eastAsia="Times New Roman" w:hAnsi="Times New Roman" w:cs="Times New Roman"/>
          <w:sz w:val="24"/>
          <w:szCs w:val="24"/>
          <w:lang w:eastAsia="ru-RU"/>
        </w:rPr>
        <w:t>оды</w:t>
      </w:r>
      <w:r w:rsidRPr="00DB7415">
        <w:rPr>
          <w:rFonts w:ascii="Times New Roman" w:eastAsia="Times New Roman" w:hAnsi="Times New Roman" w:cs="Times New Roman"/>
          <w:sz w:val="24"/>
          <w:szCs w:val="24"/>
          <w:lang w:eastAsia="ru-RU"/>
        </w:rPr>
        <w:t xml:space="preserve"> явля</w:t>
      </w:r>
      <w:r w:rsidR="00344550" w:rsidRPr="00DB7415">
        <w:rPr>
          <w:rFonts w:ascii="Times New Roman" w:eastAsia="Times New Roman" w:hAnsi="Times New Roman" w:cs="Times New Roman"/>
          <w:sz w:val="24"/>
          <w:szCs w:val="24"/>
          <w:lang w:eastAsia="ru-RU"/>
        </w:rPr>
        <w:t>ю</w:t>
      </w:r>
      <w:r w:rsidRPr="00DB7415">
        <w:rPr>
          <w:rFonts w:ascii="Times New Roman" w:eastAsia="Times New Roman" w:hAnsi="Times New Roman" w:cs="Times New Roman"/>
          <w:sz w:val="24"/>
          <w:szCs w:val="24"/>
          <w:lang w:eastAsia="ru-RU"/>
        </w:rPr>
        <w:t>тся</w:t>
      </w:r>
      <w:r w:rsidR="00344550" w:rsidRPr="00DB7415">
        <w:rPr>
          <w:rFonts w:ascii="Times New Roman" w:eastAsia="Times New Roman" w:hAnsi="Times New Roman" w:cs="Times New Roman"/>
          <w:sz w:val="24"/>
          <w:szCs w:val="24"/>
          <w:lang w:eastAsia="ru-RU"/>
        </w:rPr>
        <w:t>:</w:t>
      </w:r>
    </w:p>
    <w:p w:rsidR="00344550" w:rsidRPr="00DB7415" w:rsidRDefault="00344550"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безусловное исполнение взятых на себя в соответствии с утвержденными региональными программами капитального ремонта и краткосрочными планами </w:t>
      </w:r>
      <w:r w:rsidR="00111E12" w:rsidRPr="00DB7415">
        <w:rPr>
          <w:rFonts w:ascii="Times New Roman" w:eastAsia="Times New Roman" w:hAnsi="Times New Roman" w:cs="Times New Roman"/>
          <w:sz w:val="24"/>
          <w:szCs w:val="24"/>
          <w:lang w:eastAsia="ru-RU"/>
        </w:rPr>
        <w:t xml:space="preserve">их реализации </w:t>
      </w:r>
      <w:r w:rsidRPr="00DB7415">
        <w:rPr>
          <w:rFonts w:ascii="Times New Roman" w:eastAsia="Times New Roman" w:hAnsi="Times New Roman" w:cs="Times New Roman"/>
          <w:sz w:val="24"/>
          <w:szCs w:val="24"/>
          <w:lang w:eastAsia="ru-RU"/>
        </w:rPr>
        <w:t>обязательств по проведению капитального ремонта. Это необходимо</w:t>
      </w:r>
      <w:r w:rsidR="000A27A9"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в том числе</w:t>
      </w:r>
      <w:r w:rsidR="000A27A9"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с точки зрения повышения доверия граждан к работе новых систем капитального ремонта, для котор</w:t>
      </w:r>
      <w:r w:rsidR="000D63D8" w:rsidRPr="00DB7415">
        <w:rPr>
          <w:rFonts w:ascii="Times New Roman" w:eastAsia="Times New Roman" w:hAnsi="Times New Roman" w:cs="Times New Roman"/>
          <w:sz w:val="24"/>
          <w:szCs w:val="24"/>
          <w:lang w:eastAsia="ru-RU"/>
        </w:rPr>
        <w:t>ых</w:t>
      </w:r>
      <w:r w:rsidRPr="00DB7415">
        <w:rPr>
          <w:rFonts w:ascii="Times New Roman" w:eastAsia="Times New Roman" w:hAnsi="Times New Roman" w:cs="Times New Roman"/>
          <w:sz w:val="24"/>
          <w:szCs w:val="24"/>
          <w:lang w:eastAsia="ru-RU"/>
        </w:rPr>
        <w:t xml:space="preserve"> ничего не может быть лучше</w:t>
      </w:r>
      <w:r w:rsidR="000A27A9"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чем демонстрация положительных и реальных примеров работы системы; </w:t>
      </w:r>
    </w:p>
    <w:p w:rsidR="00AA2BE5" w:rsidRPr="00DB7415" w:rsidRDefault="00AA2BE5" w:rsidP="00683267">
      <w:pPr>
        <w:tabs>
          <w:tab w:val="left" w:pos="851"/>
        </w:tabs>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w:t>
      </w:r>
      <w:r w:rsidR="00CC23CA" w:rsidRPr="00DB7415">
        <w:rPr>
          <w:rFonts w:ascii="Times New Roman" w:eastAsia="Times New Roman" w:hAnsi="Times New Roman" w:cs="Times New Roman"/>
          <w:sz w:val="24"/>
          <w:szCs w:val="24"/>
          <w:lang w:eastAsia="ru-RU"/>
        </w:rPr>
        <w:t>завершение формирования и обеспечение качественной работы системы мониторинга и контроля функционирования региональных систем капитального ремонта в соответствии с требованиями, установленными Минстроем России;</w:t>
      </w:r>
    </w:p>
    <w:p w:rsidR="00683267" w:rsidRPr="00DB7415" w:rsidRDefault="00E01FAD" w:rsidP="00683267">
      <w:pPr>
        <w:tabs>
          <w:tab w:val="left" w:pos="851"/>
        </w:tabs>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w:t>
      </w:r>
      <w:r w:rsidR="00C86AF6" w:rsidRPr="00DB7415">
        <w:rPr>
          <w:rFonts w:ascii="Times New Roman" w:eastAsia="Times New Roman" w:hAnsi="Times New Roman" w:cs="Times New Roman"/>
          <w:sz w:val="24"/>
          <w:szCs w:val="24"/>
          <w:lang w:eastAsia="ru-RU"/>
        </w:rPr>
        <w:t>актуализация региональных программ капитального ремонта</w:t>
      </w:r>
      <w:r w:rsidRPr="00DB7415">
        <w:rPr>
          <w:rFonts w:ascii="Times New Roman" w:eastAsia="Times New Roman" w:hAnsi="Times New Roman" w:cs="Times New Roman"/>
          <w:sz w:val="24"/>
          <w:szCs w:val="24"/>
          <w:lang w:eastAsia="ru-RU"/>
        </w:rPr>
        <w:t xml:space="preserve"> с целью устранения </w:t>
      </w:r>
      <w:r w:rsidR="00372837" w:rsidRPr="00DB7415">
        <w:rPr>
          <w:rFonts w:ascii="Times New Roman" w:eastAsia="Times New Roman" w:hAnsi="Times New Roman" w:cs="Times New Roman"/>
          <w:sz w:val="24"/>
          <w:szCs w:val="24"/>
          <w:lang w:eastAsia="ru-RU"/>
        </w:rPr>
        <w:t xml:space="preserve">выявленных недостатков, а также </w:t>
      </w:r>
      <w:r w:rsidRPr="00DB7415">
        <w:rPr>
          <w:rFonts w:ascii="Times New Roman" w:eastAsia="Times New Roman" w:hAnsi="Times New Roman" w:cs="Times New Roman"/>
          <w:sz w:val="24"/>
          <w:szCs w:val="24"/>
          <w:lang w:eastAsia="ru-RU"/>
        </w:rPr>
        <w:t xml:space="preserve">приведения их в соответствие с требованиями нового </w:t>
      </w:r>
      <w:r w:rsidR="00683267" w:rsidRPr="00DB7415">
        <w:rPr>
          <w:rFonts w:ascii="Times New Roman" w:eastAsia="Times New Roman" w:hAnsi="Times New Roman" w:cs="Times New Roman"/>
          <w:sz w:val="24"/>
          <w:szCs w:val="24"/>
          <w:lang w:eastAsia="ru-RU"/>
        </w:rPr>
        <w:t>законодательства;</w:t>
      </w:r>
    </w:p>
    <w:p w:rsidR="00AA2BE5" w:rsidRPr="00DB7415" w:rsidRDefault="00683267" w:rsidP="00683267">
      <w:pPr>
        <w:tabs>
          <w:tab w:val="left" w:pos="851"/>
        </w:tabs>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w:t>
      </w:r>
      <w:r w:rsidR="00372837" w:rsidRPr="00DB7415">
        <w:rPr>
          <w:rFonts w:ascii="Times New Roman" w:eastAsia="Times New Roman" w:hAnsi="Times New Roman" w:cs="Times New Roman"/>
          <w:sz w:val="24"/>
          <w:szCs w:val="24"/>
          <w:lang w:eastAsia="ru-RU"/>
        </w:rPr>
        <w:t xml:space="preserve">продолжение </w:t>
      </w:r>
      <w:r w:rsidR="00C86AF6" w:rsidRPr="00DB7415">
        <w:rPr>
          <w:rFonts w:ascii="Times New Roman" w:eastAsia="Times New Roman" w:hAnsi="Times New Roman" w:cs="Times New Roman"/>
          <w:sz w:val="24"/>
          <w:szCs w:val="24"/>
          <w:lang w:eastAsia="ru-RU"/>
        </w:rPr>
        <w:t>проведени</w:t>
      </w:r>
      <w:r w:rsidR="00372837" w:rsidRPr="00DB7415">
        <w:rPr>
          <w:rFonts w:ascii="Times New Roman" w:eastAsia="Times New Roman" w:hAnsi="Times New Roman" w:cs="Times New Roman"/>
          <w:sz w:val="24"/>
          <w:szCs w:val="24"/>
          <w:lang w:eastAsia="ru-RU"/>
        </w:rPr>
        <w:t>я активной</w:t>
      </w:r>
      <w:r w:rsidR="00C86AF6" w:rsidRPr="00DB7415">
        <w:rPr>
          <w:rFonts w:ascii="Times New Roman" w:eastAsia="Times New Roman" w:hAnsi="Times New Roman" w:cs="Times New Roman"/>
          <w:sz w:val="24"/>
          <w:szCs w:val="24"/>
          <w:lang w:eastAsia="ru-RU"/>
        </w:rPr>
        <w:t xml:space="preserve"> информационно-просветительской работы с собственниками</w:t>
      </w:r>
      <w:r w:rsidR="00372837" w:rsidRPr="00DB7415">
        <w:rPr>
          <w:rFonts w:ascii="Times New Roman" w:eastAsia="Times New Roman" w:hAnsi="Times New Roman" w:cs="Times New Roman"/>
          <w:sz w:val="24"/>
          <w:szCs w:val="24"/>
          <w:lang w:eastAsia="ru-RU"/>
        </w:rPr>
        <w:t xml:space="preserve"> по вопросам организации проведения капитального ремонта</w:t>
      </w:r>
      <w:r w:rsidR="00AA2BE5" w:rsidRPr="00DB7415">
        <w:rPr>
          <w:rFonts w:ascii="Times New Roman" w:eastAsia="Times New Roman" w:hAnsi="Times New Roman" w:cs="Times New Roman"/>
          <w:sz w:val="24"/>
          <w:szCs w:val="24"/>
          <w:lang w:eastAsia="ru-RU"/>
        </w:rPr>
        <w:t>;</w:t>
      </w:r>
    </w:p>
    <w:p w:rsidR="00CC23CA" w:rsidRPr="00DB7415" w:rsidRDefault="00AA2BE5" w:rsidP="00683267">
      <w:pPr>
        <w:tabs>
          <w:tab w:val="left" w:pos="851"/>
        </w:tabs>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формирование системы назначения руководителей региональных операторов, соответствующих установленным на федеральном уровне квалификационным требованиям и прошедших проверку на их соответствие путем проведения</w:t>
      </w:r>
      <w:r w:rsidR="00CC23CA" w:rsidRPr="00DB7415">
        <w:rPr>
          <w:rFonts w:ascii="Times New Roman" w:eastAsia="Times New Roman" w:hAnsi="Times New Roman" w:cs="Times New Roman"/>
          <w:sz w:val="24"/>
          <w:szCs w:val="24"/>
          <w:lang w:eastAsia="ru-RU"/>
        </w:rPr>
        <w:t xml:space="preserve"> тестирования в Минстрое России;</w:t>
      </w:r>
    </w:p>
    <w:p w:rsidR="000238CC" w:rsidRPr="00DB7415" w:rsidRDefault="00CC23CA" w:rsidP="00683267">
      <w:pPr>
        <w:tabs>
          <w:tab w:val="left" w:pos="851"/>
        </w:tabs>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создание механизма </w:t>
      </w:r>
      <w:r w:rsidR="00302548" w:rsidRPr="00DB7415">
        <w:rPr>
          <w:rFonts w:ascii="Times New Roman" w:eastAsia="Times New Roman" w:hAnsi="Times New Roman" w:cs="Times New Roman"/>
          <w:sz w:val="24"/>
          <w:szCs w:val="24"/>
          <w:lang w:eastAsia="ru-RU"/>
        </w:rPr>
        <w:t xml:space="preserve">оценки финансовой устойчивости </w:t>
      </w:r>
      <w:r w:rsidR="00111E12" w:rsidRPr="00DB7415">
        <w:rPr>
          <w:rFonts w:ascii="Times New Roman" w:eastAsia="Times New Roman" w:hAnsi="Times New Roman" w:cs="Times New Roman"/>
          <w:sz w:val="24"/>
          <w:szCs w:val="24"/>
          <w:lang w:eastAsia="ru-RU"/>
        </w:rPr>
        <w:t xml:space="preserve">региональных систем капитального ремонта, в том числе предусматривающей оценку достаточности установленного размера минимального взноса на капитальный ремонт (далее – взнос на капитальный ремонт), оказываемой государственной (муниципальной) поддержки в целях </w:t>
      </w:r>
      <w:proofErr w:type="spellStart"/>
      <w:r w:rsidR="00111E12" w:rsidRPr="00DB7415">
        <w:rPr>
          <w:rFonts w:ascii="Times New Roman" w:eastAsia="Times New Roman" w:hAnsi="Times New Roman" w:cs="Times New Roman"/>
          <w:sz w:val="24"/>
          <w:szCs w:val="24"/>
          <w:lang w:eastAsia="ru-RU"/>
        </w:rPr>
        <w:t>софинансирования</w:t>
      </w:r>
      <w:proofErr w:type="spellEnd"/>
      <w:r w:rsidR="00111E12" w:rsidRPr="00DB7415">
        <w:rPr>
          <w:rFonts w:ascii="Times New Roman" w:eastAsia="Times New Roman" w:hAnsi="Times New Roman" w:cs="Times New Roman"/>
          <w:sz w:val="24"/>
          <w:szCs w:val="24"/>
          <w:lang w:eastAsia="ru-RU"/>
        </w:rPr>
        <w:t xml:space="preserve"> проведения капитального ремонта многоквартирн</w:t>
      </w:r>
      <w:r w:rsidR="000238CC" w:rsidRPr="00DB7415">
        <w:rPr>
          <w:rFonts w:ascii="Times New Roman" w:eastAsia="Times New Roman" w:hAnsi="Times New Roman" w:cs="Times New Roman"/>
          <w:sz w:val="24"/>
          <w:szCs w:val="24"/>
          <w:lang w:eastAsia="ru-RU"/>
        </w:rPr>
        <w:t>ых домов;</w:t>
      </w:r>
    </w:p>
    <w:p w:rsidR="00D60EA2" w:rsidRPr="00DB7415" w:rsidRDefault="00D60EA2" w:rsidP="00683267">
      <w:pPr>
        <w:tabs>
          <w:tab w:val="left" w:pos="851"/>
        </w:tabs>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 практический запуск механизмов льготного кредитования капитального ремонта, в том числе при участии государственной поддержки;</w:t>
      </w:r>
    </w:p>
    <w:p w:rsidR="002D561F" w:rsidRPr="00DB7415" w:rsidRDefault="000238CC"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выработка дополнительных мер, направленных на стимулирование развития специальных счетов</w:t>
      </w:r>
      <w:r w:rsidR="002D561F" w:rsidRPr="00DB7415">
        <w:rPr>
          <w:rFonts w:ascii="Times New Roman" w:eastAsia="Times New Roman" w:hAnsi="Times New Roman" w:cs="Times New Roman"/>
          <w:sz w:val="24"/>
          <w:szCs w:val="24"/>
          <w:lang w:eastAsia="ru-RU"/>
        </w:rPr>
        <w:t>, в том числе:</w:t>
      </w:r>
    </w:p>
    <w:p w:rsidR="002D561F" w:rsidRPr="00DB7415" w:rsidRDefault="002D561F"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а) </w:t>
      </w:r>
      <w:r w:rsidR="000238CC" w:rsidRPr="00DB7415">
        <w:rPr>
          <w:rFonts w:ascii="Times New Roman" w:eastAsia="Times New Roman" w:hAnsi="Times New Roman" w:cs="Times New Roman"/>
          <w:sz w:val="24"/>
          <w:szCs w:val="24"/>
          <w:lang w:eastAsia="ru-RU"/>
        </w:rPr>
        <w:t>снижение нижнего предела по количеству голосов, необходимых для принятия решения об избрании способа формирования фонда капитального</w:t>
      </w:r>
      <w:r w:rsidRPr="00DB7415">
        <w:rPr>
          <w:rFonts w:ascii="Times New Roman" w:eastAsia="Times New Roman" w:hAnsi="Times New Roman" w:cs="Times New Roman"/>
          <w:sz w:val="24"/>
          <w:szCs w:val="24"/>
          <w:lang w:eastAsia="ru-RU"/>
        </w:rPr>
        <w:t xml:space="preserve"> ремонта;</w:t>
      </w:r>
    </w:p>
    <w:p w:rsidR="002D561F" w:rsidRPr="00DB7415" w:rsidRDefault="002D561F"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б)</w:t>
      </w:r>
      <w:r w:rsidR="000238CC" w:rsidRPr="00DB7415">
        <w:rPr>
          <w:rFonts w:ascii="Times New Roman" w:eastAsia="Times New Roman" w:hAnsi="Times New Roman" w:cs="Times New Roman"/>
          <w:sz w:val="24"/>
          <w:szCs w:val="24"/>
          <w:lang w:eastAsia="ru-RU"/>
        </w:rPr>
        <w:t xml:space="preserve"> наделения уполномоченного органа субъекта Российской Федерации правом принятия решения (по согласованию с собственниками помещений и региональным оператором)</w:t>
      </w:r>
      <w:r w:rsidRPr="00DB7415">
        <w:rPr>
          <w:rFonts w:ascii="Times New Roman" w:eastAsia="Times New Roman" w:hAnsi="Times New Roman" w:cs="Times New Roman"/>
          <w:sz w:val="24"/>
          <w:szCs w:val="24"/>
          <w:lang w:eastAsia="ru-RU"/>
        </w:rPr>
        <w:t xml:space="preserve"> о досрочном переходе со счета регионального оператора на специальный счет;</w:t>
      </w:r>
    </w:p>
    <w:p w:rsidR="002D561F" w:rsidRPr="00DB7415" w:rsidRDefault="002D561F"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защита средств специального счета от инфляции путем введения режима специального депозита и установления субсидиарной ответственности Российской Федерации перед собственниками за сохранность средств на специальных счетах, открытых в банках, соответствующих требованиям Жилищного кодекса Российской Федерации;</w:t>
      </w:r>
    </w:p>
    <w:p w:rsidR="00C86AF6" w:rsidRPr="00DB7415" w:rsidRDefault="002D561F"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г) </w:t>
      </w:r>
      <w:r w:rsidR="005278AB" w:rsidRPr="00DB7415">
        <w:rPr>
          <w:rFonts w:ascii="Times New Roman" w:eastAsia="Times New Roman" w:hAnsi="Times New Roman" w:cs="Times New Roman"/>
          <w:sz w:val="24"/>
          <w:szCs w:val="24"/>
          <w:lang w:eastAsia="ru-RU"/>
        </w:rPr>
        <w:t>установлени</w:t>
      </w:r>
      <w:r w:rsidR="000D63D8" w:rsidRPr="00DB7415">
        <w:rPr>
          <w:rFonts w:ascii="Times New Roman" w:eastAsia="Times New Roman" w:hAnsi="Times New Roman" w:cs="Times New Roman"/>
          <w:sz w:val="24"/>
          <w:szCs w:val="24"/>
          <w:lang w:eastAsia="ru-RU"/>
        </w:rPr>
        <w:t>е</w:t>
      </w:r>
      <w:r w:rsidR="005278AB" w:rsidRPr="00DB7415">
        <w:rPr>
          <w:rFonts w:ascii="Times New Roman" w:eastAsia="Times New Roman" w:hAnsi="Times New Roman" w:cs="Times New Roman"/>
          <w:sz w:val="24"/>
          <w:szCs w:val="24"/>
          <w:lang w:eastAsia="ru-RU"/>
        </w:rPr>
        <w:t xml:space="preserve"> преимущества в предоставлении государственной (муниципальной) поддержки на </w:t>
      </w:r>
      <w:proofErr w:type="spellStart"/>
      <w:r w:rsidR="005278AB" w:rsidRPr="00DB7415">
        <w:rPr>
          <w:rFonts w:ascii="Times New Roman" w:eastAsia="Times New Roman" w:hAnsi="Times New Roman" w:cs="Times New Roman"/>
          <w:sz w:val="24"/>
          <w:szCs w:val="24"/>
          <w:lang w:eastAsia="ru-RU"/>
        </w:rPr>
        <w:t>софинансирование</w:t>
      </w:r>
      <w:proofErr w:type="spellEnd"/>
      <w:r w:rsidR="005278AB" w:rsidRPr="00DB7415">
        <w:rPr>
          <w:rFonts w:ascii="Times New Roman" w:eastAsia="Times New Roman" w:hAnsi="Times New Roman" w:cs="Times New Roman"/>
          <w:sz w:val="24"/>
          <w:szCs w:val="24"/>
          <w:lang w:eastAsia="ru-RU"/>
        </w:rPr>
        <w:t xml:space="preserve"> капитального ремонта при формировании фонда капитального ремонта на специальном счете.</w:t>
      </w:r>
    </w:p>
    <w:p w:rsidR="00C86AF6" w:rsidRPr="00DB7415" w:rsidRDefault="00C86AF6" w:rsidP="008971EC">
      <w:pPr>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DB7415">
        <w:rPr>
          <w:rFonts w:ascii="Times New Roman" w:eastAsia="Times New Roman" w:hAnsi="Times New Roman" w:cs="Times New Roman"/>
          <w:sz w:val="24"/>
          <w:szCs w:val="24"/>
          <w:lang w:eastAsia="ru-RU"/>
        </w:rPr>
        <w:t>Задача повышения качества капитального ремонта и эффективности расходов на его проведение будет решаться за счет осуществления на</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федеральном уровне сравнительного анализа и создания укрупненных нормативов для расходов на реализацию типовых видов работ, а</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осуществления методического обеспечения процесса осуществления деятельности региональными операторами. При этом особое внимание будет уделено прозрачности проведения торгов по отбору организаций для осуществления работ по капитальному ремонту.</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Кроме того, в целях формирования справедливой стоимости работ (услуг) по капитальному ремонту многоквартирных домов и повышения эффективности расходов из программы капитального ремонта будут исключаться многоквартирные дома с в</w:t>
      </w:r>
      <w:r w:rsidR="00192D17" w:rsidRPr="00DB7415">
        <w:rPr>
          <w:rFonts w:ascii="Times New Roman" w:eastAsia="Times New Roman" w:hAnsi="Times New Roman" w:cs="Times New Roman"/>
          <w:sz w:val="24"/>
          <w:szCs w:val="24"/>
          <w:lang w:eastAsia="ru-RU"/>
        </w:rPr>
        <w:t>ысоким уровнем износа (более 70</w:t>
      </w:r>
      <w:r w:rsidRPr="00DB7415">
        <w:rPr>
          <w:rFonts w:ascii="Times New Roman" w:eastAsia="Times New Roman" w:hAnsi="Times New Roman" w:cs="Times New Roman"/>
          <w:sz w:val="24"/>
          <w:szCs w:val="24"/>
          <w:lang w:eastAsia="ru-RU"/>
        </w:rPr>
        <w:t>%), многоквартирные дома, стоимость капитального ремонта которых является чрезмерно высокой, а также многоквартирные дома, в</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отношении которых в установленном порядке приняты решения об их сносе. Для модернизации или определения дальнейшего использования таких домов субъектами Российской Федерации будут разрабатываться специальные программы.</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целях реализации при капитальном ремонте дополнительных мероприятий, направленных на повышение энергетической эффективности, будут использованы специальные инструменты, позволяющие финансировать такие работы на принципах энергетического сервиса.</w:t>
      </w:r>
    </w:p>
    <w:p w:rsidR="001354BB" w:rsidRPr="00DB7415" w:rsidRDefault="0036228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Одним из вопросов, заслуживающих особого внимания при организации проведени</w:t>
      </w:r>
      <w:r w:rsidR="00072EE7" w:rsidRPr="00DB7415">
        <w:rPr>
          <w:rFonts w:ascii="Times New Roman" w:eastAsia="Times New Roman" w:hAnsi="Times New Roman" w:cs="Times New Roman"/>
          <w:sz w:val="24"/>
          <w:szCs w:val="24"/>
          <w:lang w:eastAsia="ru-RU"/>
        </w:rPr>
        <w:t xml:space="preserve">я капитального ремонта является, вопрос модернизации лифтового оборудования в многоквартирном доме, в том числе с целью </w:t>
      </w:r>
      <w:r w:rsidR="00BD7726" w:rsidRPr="00DB7415">
        <w:rPr>
          <w:rFonts w:ascii="Times New Roman" w:hAnsi="Times New Roman" w:cs="Times New Roman"/>
          <w:sz w:val="24"/>
          <w:szCs w:val="24"/>
        </w:rPr>
        <w:t>обеспеч</w:t>
      </w:r>
      <w:r w:rsidR="00072EE7" w:rsidRPr="00DB7415">
        <w:rPr>
          <w:rFonts w:ascii="Times New Roman" w:hAnsi="Times New Roman" w:cs="Times New Roman"/>
          <w:sz w:val="24"/>
          <w:szCs w:val="24"/>
        </w:rPr>
        <w:t>ения доступности</w:t>
      </w:r>
      <w:r w:rsidR="00BD7726" w:rsidRPr="00DB7415">
        <w:rPr>
          <w:rFonts w:ascii="Times New Roman" w:hAnsi="Times New Roman" w:cs="Times New Roman"/>
          <w:sz w:val="24"/>
          <w:szCs w:val="24"/>
        </w:rPr>
        <w:t xml:space="preserve"> многоквартирных домов для инвалидов и других маломобильных груп</w:t>
      </w:r>
      <w:r w:rsidR="001354BB" w:rsidRPr="00DB7415">
        <w:rPr>
          <w:rFonts w:ascii="Times New Roman" w:hAnsi="Times New Roman" w:cs="Times New Roman"/>
          <w:sz w:val="24"/>
          <w:szCs w:val="24"/>
        </w:rPr>
        <w:t xml:space="preserve">п населения, </w:t>
      </w:r>
      <w:proofErr w:type="spellStart"/>
      <w:r w:rsidR="001354BB" w:rsidRPr="00DB7415">
        <w:rPr>
          <w:rFonts w:ascii="Times New Roman" w:hAnsi="Times New Roman" w:cs="Times New Roman"/>
          <w:sz w:val="24"/>
          <w:szCs w:val="24"/>
        </w:rPr>
        <w:t>вандалозащищенности</w:t>
      </w:r>
      <w:proofErr w:type="spellEnd"/>
      <w:r w:rsidR="001354BB" w:rsidRPr="00DB7415">
        <w:rPr>
          <w:rFonts w:ascii="Times New Roman" w:hAnsi="Times New Roman" w:cs="Times New Roman"/>
          <w:sz w:val="24"/>
          <w:szCs w:val="24"/>
        </w:rPr>
        <w:t xml:space="preserve">, </w:t>
      </w:r>
      <w:proofErr w:type="spellStart"/>
      <w:r w:rsidR="001354BB" w:rsidRPr="00DB7415">
        <w:rPr>
          <w:rFonts w:ascii="Times New Roman" w:hAnsi="Times New Roman" w:cs="Times New Roman"/>
          <w:sz w:val="24"/>
          <w:szCs w:val="24"/>
        </w:rPr>
        <w:t>энергоэффективности</w:t>
      </w:r>
      <w:proofErr w:type="spellEnd"/>
      <w:r w:rsidR="001354BB" w:rsidRPr="00DB7415">
        <w:rPr>
          <w:rFonts w:ascii="Times New Roman" w:hAnsi="Times New Roman" w:cs="Times New Roman"/>
          <w:sz w:val="24"/>
          <w:szCs w:val="24"/>
        </w:rPr>
        <w:t xml:space="preserve"> и пожарной безопасности лифтового оборудования</w:t>
      </w:r>
      <w:r w:rsidR="00BD7726" w:rsidRPr="00DB7415">
        <w:rPr>
          <w:rFonts w:ascii="Times New Roman" w:hAnsi="Times New Roman" w:cs="Times New Roman"/>
          <w:sz w:val="24"/>
          <w:szCs w:val="24"/>
        </w:rPr>
        <w:t>.</w:t>
      </w:r>
    </w:p>
    <w:p w:rsidR="001F110C" w:rsidRPr="00DB7415" w:rsidRDefault="00BD7726"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xml:space="preserve">Основой системы государственного регулирования в сфере лифтового хозяйства является Технический регламент Таможенного союза ТР ТС 011/2011 "Безопасность лифтов" </w:t>
      </w:r>
      <w:r w:rsidR="001354BB" w:rsidRPr="00DB7415">
        <w:rPr>
          <w:rFonts w:ascii="Times New Roman" w:hAnsi="Times New Roman" w:cs="Times New Roman"/>
          <w:sz w:val="24"/>
          <w:szCs w:val="24"/>
        </w:rPr>
        <w:t>(далее – Технический регламент о лифтах), в соответствии с которым п</w:t>
      </w:r>
      <w:r w:rsidRPr="00DB7415">
        <w:rPr>
          <w:rFonts w:ascii="Times New Roman" w:hAnsi="Times New Roman" w:cs="Times New Roman"/>
          <w:sz w:val="24"/>
          <w:szCs w:val="24"/>
        </w:rPr>
        <w:t xml:space="preserve">о истечении назначенного срока службы (свыше 25 лет) не допускается использование </w:t>
      </w:r>
      <w:r w:rsidRPr="00DB7415">
        <w:rPr>
          <w:rFonts w:ascii="Times New Roman" w:hAnsi="Times New Roman" w:cs="Times New Roman"/>
          <w:sz w:val="24"/>
          <w:szCs w:val="24"/>
        </w:rPr>
        <w:lastRenderedPageBreak/>
        <w:t xml:space="preserve">лифта по назначению без проведения оценки соответствия, </w:t>
      </w:r>
      <w:r w:rsidR="00BD0465" w:rsidRPr="00DB7415">
        <w:rPr>
          <w:rFonts w:ascii="Times New Roman" w:hAnsi="Times New Roman" w:cs="Times New Roman"/>
          <w:sz w:val="24"/>
          <w:szCs w:val="24"/>
        </w:rPr>
        <w:t>по итогам которой осуществляется</w:t>
      </w:r>
      <w:r w:rsidRPr="00DB7415">
        <w:rPr>
          <w:rFonts w:ascii="Times New Roman" w:hAnsi="Times New Roman" w:cs="Times New Roman"/>
          <w:sz w:val="24"/>
          <w:szCs w:val="24"/>
        </w:rPr>
        <w:t xml:space="preserve"> модернизаци</w:t>
      </w:r>
      <w:r w:rsidR="00BD0465" w:rsidRPr="00DB7415">
        <w:rPr>
          <w:rFonts w:ascii="Times New Roman" w:hAnsi="Times New Roman" w:cs="Times New Roman"/>
          <w:sz w:val="24"/>
          <w:szCs w:val="24"/>
        </w:rPr>
        <w:t>я</w:t>
      </w:r>
      <w:r w:rsidRPr="00DB7415">
        <w:rPr>
          <w:rFonts w:ascii="Times New Roman" w:hAnsi="Times New Roman" w:cs="Times New Roman"/>
          <w:sz w:val="24"/>
          <w:szCs w:val="24"/>
        </w:rPr>
        <w:t xml:space="preserve"> (капитальн</w:t>
      </w:r>
      <w:r w:rsidR="00BD0465" w:rsidRPr="00DB7415">
        <w:rPr>
          <w:rFonts w:ascii="Times New Roman" w:hAnsi="Times New Roman" w:cs="Times New Roman"/>
          <w:sz w:val="24"/>
          <w:szCs w:val="24"/>
        </w:rPr>
        <w:t>ый</w:t>
      </w:r>
      <w:r w:rsidRPr="00DB7415">
        <w:rPr>
          <w:rFonts w:ascii="Times New Roman" w:hAnsi="Times New Roman" w:cs="Times New Roman"/>
          <w:sz w:val="24"/>
          <w:szCs w:val="24"/>
        </w:rPr>
        <w:t xml:space="preserve"> ремонт) или замены лифта</w:t>
      </w:r>
      <w:r w:rsidR="001354BB" w:rsidRPr="00DB7415">
        <w:rPr>
          <w:rFonts w:ascii="Times New Roman" w:hAnsi="Times New Roman" w:cs="Times New Roman"/>
          <w:sz w:val="24"/>
          <w:szCs w:val="24"/>
        </w:rPr>
        <w:t xml:space="preserve">. Соответствующая работа должна быть в массовом порядке проведена </w:t>
      </w:r>
      <w:r w:rsidRPr="00DB7415">
        <w:rPr>
          <w:rFonts w:ascii="Times New Roman" w:hAnsi="Times New Roman" w:cs="Times New Roman"/>
          <w:sz w:val="24"/>
          <w:szCs w:val="24"/>
        </w:rPr>
        <w:t xml:space="preserve">в рамках </w:t>
      </w:r>
      <w:r w:rsidR="001354BB" w:rsidRPr="00DB7415">
        <w:rPr>
          <w:rFonts w:ascii="Times New Roman" w:hAnsi="Times New Roman" w:cs="Times New Roman"/>
          <w:sz w:val="24"/>
          <w:szCs w:val="24"/>
        </w:rPr>
        <w:t xml:space="preserve">реализации региональных программ капитального ремонта. При этом, указанная услуга, с точки зрения экспертов, является одной из самых привлекательных с точки зрения использования кредитных средств для ее финансирования. Другим мероприятием, реализация которого будет одновременно способствовать решению проблемы модернизации лифтового хозяйства и </w:t>
      </w:r>
      <w:r w:rsidR="0049603B" w:rsidRPr="00DB7415">
        <w:rPr>
          <w:rFonts w:ascii="Times New Roman" w:hAnsi="Times New Roman" w:cs="Times New Roman"/>
          <w:sz w:val="24"/>
          <w:szCs w:val="24"/>
        </w:rPr>
        <w:t>стимулированию</w:t>
      </w:r>
      <w:r w:rsidR="001354BB" w:rsidRPr="00DB7415">
        <w:rPr>
          <w:rFonts w:ascii="Times New Roman" w:hAnsi="Times New Roman" w:cs="Times New Roman"/>
          <w:sz w:val="24"/>
          <w:szCs w:val="24"/>
        </w:rPr>
        <w:t xml:space="preserve"> развития отечественного производителя будет о</w:t>
      </w:r>
      <w:r w:rsidRPr="00DB7415">
        <w:rPr>
          <w:rFonts w:ascii="Times New Roman" w:hAnsi="Times New Roman" w:cs="Times New Roman"/>
          <w:sz w:val="24"/>
          <w:szCs w:val="24"/>
        </w:rPr>
        <w:t xml:space="preserve">беспечение </w:t>
      </w:r>
      <w:proofErr w:type="spellStart"/>
      <w:r w:rsidRPr="00DB7415">
        <w:rPr>
          <w:rFonts w:ascii="Times New Roman" w:hAnsi="Times New Roman" w:cs="Times New Roman"/>
          <w:sz w:val="24"/>
          <w:szCs w:val="24"/>
        </w:rPr>
        <w:t>импортозамещения</w:t>
      </w:r>
      <w:proofErr w:type="spellEnd"/>
      <w:r w:rsidRPr="00DB7415">
        <w:rPr>
          <w:rFonts w:ascii="Times New Roman" w:hAnsi="Times New Roman" w:cs="Times New Roman"/>
          <w:sz w:val="24"/>
          <w:szCs w:val="24"/>
        </w:rPr>
        <w:t xml:space="preserve"> за счет применения лифтов отечественных </w:t>
      </w:r>
      <w:proofErr w:type="gramStart"/>
      <w:r w:rsidRPr="00DB7415">
        <w:rPr>
          <w:rFonts w:ascii="Times New Roman" w:hAnsi="Times New Roman" w:cs="Times New Roman"/>
          <w:sz w:val="24"/>
          <w:szCs w:val="24"/>
        </w:rPr>
        <w:t>производителей.</w:t>
      </w:r>
      <w:r w:rsidR="001F110C" w:rsidRPr="00DB7415">
        <w:rPr>
          <w:rFonts w:ascii="Times New Roman" w:hAnsi="Times New Roman" w:cs="Times New Roman"/>
          <w:sz w:val="24"/>
          <w:szCs w:val="24"/>
        </w:rPr>
        <w:t>(</w:t>
      </w:r>
      <w:proofErr w:type="spellStart"/>
      <w:proofErr w:type="gramEnd"/>
      <w:r w:rsidR="001F110C" w:rsidRPr="00DB7415">
        <w:rPr>
          <w:rFonts w:ascii="Times New Roman" w:hAnsi="Times New Roman" w:cs="Times New Roman"/>
          <w:i/>
          <w:sz w:val="24"/>
          <w:szCs w:val="24"/>
        </w:rPr>
        <w:t>справочно</w:t>
      </w:r>
      <w:proofErr w:type="spellEnd"/>
      <w:r w:rsidR="001F110C" w:rsidRPr="00DB7415">
        <w:rPr>
          <w:rFonts w:ascii="Times New Roman" w:hAnsi="Times New Roman" w:cs="Times New Roman"/>
          <w:i/>
          <w:sz w:val="24"/>
          <w:szCs w:val="24"/>
        </w:rPr>
        <w:t>: по оценкам Национального Лифтового союза п</w:t>
      </w:r>
      <w:r w:rsidRPr="00DB7415">
        <w:rPr>
          <w:rFonts w:ascii="Times New Roman" w:hAnsi="Times New Roman" w:cs="Times New Roman"/>
          <w:i/>
          <w:sz w:val="24"/>
          <w:szCs w:val="24"/>
        </w:rPr>
        <w:t xml:space="preserve">ри </w:t>
      </w:r>
      <w:proofErr w:type="spellStart"/>
      <w:r w:rsidRPr="00DB7415">
        <w:rPr>
          <w:rFonts w:ascii="Times New Roman" w:hAnsi="Times New Roman" w:cs="Times New Roman"/>
          <w:i/>
          <w:sz w:val="24"/>
          <w:szCs w:val="24"/>
        </w:rPr>
        <w:t>импортозамещении</w:t>
      </w:r>
      <w:proofErr w:type="spellEnd"/>
      <w:r w:rsidRPr="00DB7415">
        <w:rPr>
          <w:rFonts w:ascii="Times New Roman" w:hAnsi="Times New Roman" w:cs="Times New Roman"/>
          <w:i/>
          <w:sz w:val="24"/>
          <w:szCs w:val="24"/>
        </w:rPr>
        <w:t xml:space="preserve"> в </w:t>
      </w:r>
      <w:proofErr w:type="spellStart"/>
      <w:r w:rsidRPr="00DB7415">
        <w:rPr>
          <w:rFonts w:ascii="Times New Roman" w:hAnsi="Times New Roman" w:cs="Times New Roman"/>
          <w:i/>
          <w:sz w:val="24"/>
          <w:szCs w:val="24"/>
        </w:rPr>
        <w:t>лифтостроении</w:t>
      </w:r>
      <w:proofErr w:type="spellEnd"/>
      <w:r w:rsidR="00237761" w:rsidRPr="00DB7415">
        <w:rPr>
          <w:rFonts w:ascii="Times New Roman" w:hAnsi="Times New Roman" w:cs="Times New Roman"/>
          <w:i/>
          <w:sz w:val="24"/>
          <w:szCs w:val="24"/>
        </w:rPr>
        <w:t xml:space="preserve"> </w:t>
      </w:r>
      <w:r w:rsidR="001F110C" w:rsidRPr="00DB7415">
        <w:rPr>
          <w:rFonts w:ascii="Times New Roman" w:hAnsi="Times New Roman" w:cs="Times New Roman"/>
          <w:i/>
          <w:sz w:val="24"/>
          <w:szCs w:val="24"/>
        </w:rPr>
        <w:t xml:space="preserve">возможно </w:t>
      </w:r>
      <w:r w:rsidRPr="00DB7415">
        <w:rPr>
          <w:rFonts w:ascii="Times New Roman" w:hAnsi="Times New Roman" w:cs="Times New Roman"/>
          <w:i/>
          <w:sz w:val="24"/>
          <w:szCs w:val="24"/>
        </w:rPr>
        <w:t>достичь сокращения до 2020 года применения импортных комплекту</w:t>
      </w:r>
      <w:r w:rsidR="001F110C" w:rsidRPr="00DB7415">
        <w:rPr>
          <w:rFonts w:ascii="Times New Roman" w:hAnsi="Times New Roman" w:cs="Times New Roman"/>
          <w:i/>
          <w:sz w:val="24"/>
          <w:szCs w:val="24"/>
        </w:rPr>
        <w:t>ющих до 10% (с 30% в 2015 году</w:t>
      </w:r>
      <w:r w:rsidR="001F110C" w:rsidRPr="00DB7415">
        <w:rPr>
          <w:rFonts w:ascii="Times New Roman" w:hAnsi="Times New Roman" w:cs="Times New Roman"/>
          <w:sz w:val="24"/>
          <w:szCs w:val="24"/>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этих целях Минстроем России запущена </w:t>
      </w:r>
      <w:r w:rsidRPr="00DB7415">
        <w:rPr>
          <w:rFonts w:ascii="Times New Roman" w:eastAsia="Calibri" w:hAnsi="Times New Roman" w:cs="Times New Roman"/>
          <w:sz w:val="24"/>
          <w:szCs w:val="24"/>
          <w:lang w:eastAsia="ru-RU"/>
        </w:rPr>
        <w:t>автоматизированная информационная система мониторинга реализации субъектами Российской</w:t>
      </w:r>
      <w:r w:rsidR="00192D17"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Федерации региональных программ капитального ремонта, которая обеспечивает:</w:t>
      </w:r>
    </w:p>
    <w:p w:rsidR="00C86AF6" w:rsidRPr="00DB7415" w:rsidRDefault="00C86AF6" w:rsidP="008971EC">
      <w:pPr>
        <w:pStyle w:val="a8"/>
        <w:numPr>
          <w:ilvl w:val="0"/>
          <w:numId w:val="17"/>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получение полной и актуальной информации по планируемому и</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(или) проведенному капитальному ремонту каждого многоквартирного дома любым заинтересованным лицом;</w:t>
      </w:r>
    </w:p>
    <w:p w:rsidR="00C86AF6" w:rsidRPr="00DB7415" w:rsidRDefault="00C86AF6" w:rsidP="008971EC">
      <w:pPr>
        <w:pStyle w:val="a8"/>
        <w:numPr>
          <w:ilvl w:val="0"/>
          <w:numId w:val="17"/>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отслеживание основных этапов организации и проведения капитального ремонта каждого многоквартирного дома, включенного в</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региональную программу капитального ремонта и краткосрочный план ее реализации, в том числе, на предмет обеспечения участия собственников и</w:t>
      </w:r>
      <w:r w:rsidR="00192D17" w:rsidRPr="00DB7415">
        <w:rPr>
          <w:sz w:val="24"/>
          <w:szCs w:val="24"/>
        </w:rPr>
        <w:t> </w:t>
      </w:r>
      <w:r w:rsidRPr="00DB7415">
        <w:rPr>
          <w:rFonts w:ascii="Times New Roman" w:eastAsia="Times New Roman" w:hAnsi="Times New Roman" w:cs="Times New Roman"/>
          <w:sz w:val="24"/>
          <w:szCs w:val="24"/>
          <w:lang w:eastAsia="ru-RU"/>
        </w:rPr>
        <w:t>общественности в приемке работ по капитальному ремонту;</w:t>
      </w:r>
    </w:p>
    <w:p w:rsidR="00C86AF6" w:rsidRPr="00DB7415" w:rsidRDefault="00C86AF6" w:rsidP="008971EC">
      <w:pPr>
        <w:pStyle w:val="a8"/>
        <w:numPr>
          <w:ilvl w:val="0"/>
          <w:numId w:val="17"/>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отслеживание качества планирования и динамики реализации региональных программ капитального ремонта;</w:t>
      </w:r>
    </w:p>
    <w:p w:rsidR="00C86AF6" w:rsidRPr="00DB7415" w:rsidRDefault="00C86AF6" w:rsidP="008971EC">
      <w:pPr>
        <w:pStyle w:val="a8"/>
        <w:numPr>
          <w:ilvl w:val="0"/>
          <w:numId w:val="17"/>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контроль уровня стоимости проводимого капитального ремонта по</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определенному виду работ (услуг);</w:t>
      </w:r>
    </w:p>
    <w:p w:rsidR="00C86AF6" w:rsidRPr="00DB7415" w:rsidRDefault="00C86AF6" w:rsidP="008971EC">
      <w:pPr>
        <w:pStyle w:val="a8"/>
        <w:numPr>
          <w:ilvl w:val="0"/>
          <w:numId w:val="17"/>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выявление и исключение дублирования многоквартирных домов в</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региональных программах по капитальному ремонту и программах по</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переселению из аварийного и ветхого жилья;</w:t>
      </w:r>
    </w:p>
    <w:p w:rsidR="00C86AF6" w:rsidRPr="00DB7415" w:rsidRDefault="00C86AF6" w:rsidP="008971EC">
      <w:pPr>
        <w:pStyle w:val="a8"/>
        <w:numPr>
          <w:ilvl w:val="0"/>
          <w:numId w:val="17"/>
        </w:numPr>
        <w:spacing w:after="0" w:line="276" w:lineRule="auto"/>
        <w:ind w:left="0" w:firstLine="709"/>
        <w:jc w:val="both"/>
        <w:rPr>
          <w:rFonts w:ascii="Times New Roman" w:eastAsia="Calibri" w:hAnsi="Times New Roman" w:cs="Times New Roman"/>
          <w:sz w:val="24"/>
          <w:szCs w:val="24"/>
          <w:lang w:eastAsia="ru-RU"/>
        </w:rPr>
      </w:pPr>
      <w:r w:rsidRPr="00DB7415">
        <w:rPr>
          <w:rFonts w:ascii="Times New Roman" w:eastAsia="Times New Roman" w:hAnsi="Times New Roman" w:cs="Times New Roman"/>
          <w:sz w:val="24"/>
          <w:szCs w:val="24"/>
          <w:lang w:eastAsia="ru-RU"/>
        </w:rPr>
        <w:t>информационную открытость и прозрачность реализации региональных программ</w:t>
      </w:r>
      <w:r w:rsidRPr="00DB7415">
        <w:rPr>
          <w:rFonts w:ascii="Times New Roman" w:eastAsia="Calibri" w:hAnsi="Times New Roman" w:cs="Times New Roman"/>
          <w:sz w:val="24"/>
          <w:szCs w:val="24"/>
          <w:lang w:eastAsia="ru-RU"/>
        </w:rPr>
        <w:t xml:space="preserve"> капитального ремонта.</w:t>
      </w:r>
    </w:p>
    <w:p w:rsidR="00C86AF6" w:rsidRPr="00DB7415" w:rsidRDefault="00C86AF6" w:rsidP="008971EC">
      <w:pPr>
        <w:autoSpaceDE w:val="0"/>
        <w:autoSpaceDN w:val="0"/>
        <w:adjustRightInd w:val="0"/>
        <w:spacing w:after="0" w:line="276" w:lineRule="auto"/>
        <w:ind w:firstLine="709"/>
        <w:contextualSpacing/>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Кроме того, на сайте Минстроя России и портале Фонд</w:t>
      </w:r>
      <w:r w:rsidR="00BD0465" w:rsidRPr="00DB7415">
        <w:rPr>
          <w:rFonts w:ascii="Times New Roman" w:eastAsia="Calibri" w:hAnsi="Times New Roman" w:cs="Times New Roman"/>
          <w:sz w:val="24"/>
          <w:szCs w:val="24"/>
          <w:lang w:eastAsia="ru-RU"/>
        </w:rPr>
        <w:t>а</w:t>
      </w:r>
      <w:r w:rsidRPr="00DB7415">
        <w:rPr>
          <w:rFonts w:ascii="Times New Roman" w:eastAsia="Calibri" w:hAnsi="Times New Roman" w:cs="Times New Roman"/>
          <w:sz w:val="24"/>
          <w:szCs w:val="24"/>
          <w:lang w:eastAsia="ru-RU"/>
        </w:rPr>
        <w:t xml:space="preserve"> ЖКХ </w:t>
      </w:r>
      <w:r w:rsidR="00946C1B" w:rsidRPr="00DB7415">
        <w:rPr>
          <w:rFonts w:ascii="Times New Roman" w:eastAsia="Calibri" w:hAnsi="Times New Roman" w:cs="Times New Roman"/>
          <w:sz w:val="24"/>
          <w:szCs w:val="24"/>
          <w:lang w:eastAsia="ru-RU"/>
        </w:rPr>
        <w:t>"</w:t>
      </w:r>
      <w:r w:rsidRPr="00DB7415">
        <w:rPr>
          <w:rFonts w:ascii="Times New Roman" w:eastAsia="Calibri" w:hAnsi="Times New Roman" w:cs="Times New Roman"/>
          <w:sz w:val="24"/>
          <w:szCs w:val="24"/>
          <w:lang w:eastAsia="ru-RU"/>
        </w:rPr>
        <w:t>Реформа ЖКХ</w:t>
      </w:r>
      <w:r w:rsidR="00946C1B" w:rsidRPr="00DB7415">
        <w:rPr>
          <w:rFonts w:ascii="Times New Roman" w:eastAsia="Calibri" w:hAnsi="Times New Roman" w:cs="Times New Roman"/>
          <w:sz w:val="24"/>
          <w:szCs w:val="24"/>
          <w:lang w:eastAsia="ru-RU"/>
        </w:rPr>
        <w:t>"</w:t>
      </w:r>
      <w:r w:rsidRPr="00DB7415">
        <w:rPr>
          <w:rFonts w:ascii="Times New Roman" w:eastAsia="Calibri" w:hAnsi="Times New Roman" w:cs="Times New Roman"/>
          <w:sz w:val="24"/>
          <w:szCs w:val="24"/>
          <w:lang w:eastAsia="ru-RU"/>
        </w:rPr>
        <w:t xml:space="preserve"> (reformagkh.ru) в разделе </w:t>
      </w:r>
      <w:hyperlink r:id="rId11" w:history="1">
        <w:r w:rsidR="00946C1B" w:rsidRPr="00DB7415">
          <w:rPr>
            <w:rFonts w:ascii="Times New Roman" w:eastAsia="Calibri" w:hAnsi="Times New Roman" w:cs="Times New Roman"/>
            <w:sz w:val="24"/>
            <w:szCs w:val="24"/>
            <w:lang w:eastAsia="ru-RU"/>
          </w:rPr>
          <w:t>"</w:t>
        </w:r>
        <w:r w:rsidRPr="00DB7415">
          <w:rPr>
            <w:rFonts w:ascii="Times New Roman" w:eastAsia="Calibri" w:hAnsi="Times New Roman" w:cs="Times New Roman"/>
            <w:sz w:val="24"/>
            <w:szCs w:val="24"/>
            <w:lang w:eastAsia="ru-RU"/>
          </w:rPr>
          <w:t>Капитальный ремонт</w:t>
        </w:r>
        <w:r w:rsidR="00946C1B" w:rsidRPr="00DB7415">
          <w:rPr>
            <w:rFonts w:ascii="Times New Roman" w:eastAsia="Calibri" w:hAnsi="Times New Roman" w:cs="Times New Roman"/>
            <w:sz w:val="24"/>
            <w:szCs w:val="24"/>
            <w:lang w:eastAsia="ru-RU"/>
          </w:rPr>
          <w:t>"</w:t>
        </w:r>
      </w:hyperlink>
      <w:r w:rsidRPr="00DB7415">
        <w:rPr>
          <w:rFonts w:ascii="Times New Roman" w:eastAsia="Calibri" w:hAnsi="Times New Roman" w:cs="Times New Roman"/>
          <w:sz w:val="24"/>
          <w:szCs w:val="24"/>
          <w:lang w:eastAsia="ru-RU"/>
        </w:rPr>
        <w:t xml:space="preserve"> в рамках действующей системы цветовой индикации </w:t>
      </w:r>
      <w:r w:rsidR="00946C1B" w:rsidRPr="00DB7415">
        <w:rPr>
          <w:rFonts w:ascii="Times New Roman" w:eastAsia="Calibri" w:hAnsi="Times New Roman" w:cs="Times New Roman"/>
          <w:sz w:val="24"/>
          <w:szCs w:val="24"/>
          <w:lang w:eastAsia="ru-RU"/>
        </w:rPr>
        <w:t>"</w:t>
      </w:r>
      <w:r w:rsidRPr="00DB7415">
        <w:rPr>
          <w:rFonts w:ascii="Times New Roman" w:eastAsia="Calibri" w:hAnsi="Times New Roman" w:cs="Times New Roman"/>
          <w:sz w:val="24"/>
          <w:szCs w:val="24"/>
          <w:lang w:eastAsia="ru-RU"/>
        </w:rPr>
        <w:t>светофор</w:t>
      </w:r>
      <w:r w:rsidR="00946C1B" w:rsidRPr="00DB7415">
        <w:rPr>
          <w:rFonts w:ascii="Times New Roman" w:eastAsia="Calibri" w:hAnsi="Times New Roman" w:cs="Times New Roman"/>
          <w:sz w:val="24"/>
          <w:szCs w:val="24"/>
          <w:lang w:eastAsia="ru-RU"/>
        </w:rPr>
        <w:t>"</w:t>
      </w:r>
      <w:r w:rsidRPr="00DB7415">
        <w:rPr>
          <w:rFonts w:ascii="Times New Roman" w:eastAsia="Calibri" w:hAnsi="Times New Roman" w:cs="Times New Roman"/>
          <w:sz w:val="24"/>
          <w:szCs w:val="24"/>
          <w:lang w:eastAsia="ru-RU"/>
        </w:rPr>
        <w:t xml:space="preserve"> отображаются показатели субъектов Российской Федерации по реализации региональных программ капитального ремонта многоквартирных домов.</w:t>
      </w:r>
    </w:p>
    <w:p w:rsidR="00C93D8C"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Основным риском функционирования системы капитального ремонта многоквартирных домов является ее возможная ф</w:t>
      </w:r>
      <w:r w:rsidR="00C93D8C" w:rsidRPr="00DB7415">
        <w:rPr>
          <w:rFonts w:ascii="Times New Roman" w:eastAsia="Times New Roman" w:hAnsi="Times New Roman" w:cs="Times New Roman"/>
          <w:sz w:val="24"/>
          <w:szCs w:val="24"/>
          <w:lang w:eastAsia="ru-RU"/>
        </w:rPr>
        <w:t>инансовая несбалансированность.</w:t>
      </w:r>
    </w:p>
    <w:p w:rsidR="00C93D8C"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в том числе, соответствия минимального размера </w:t>
      </w:r>
      <w:r w:rsidRPr="00DB7415">
        <w:rPr>
          <w:rFonts w:ascii="Times New Roman" w:eastAsia="Times New Roman" w:hAnsi="Times New Roman" w:cs="Times New Roman"/>
          <w:sz w:val="24"/>
          <w:szCs w:val="24"/>
          <w:lang w:eastAsia="ru-RU"/>
        </w:rPr>
        <w:lastRenderedPageBreak/>
        <w:t xml:space="preserve">взносов на капитальный ремонт объему обязательств, принимаемых на себя </w:t>
      </w:r>
      <w:r w:rsidR="00C93D8C" w:rsidRPr="00DB7415">
        <w:rPr>
          <w:rFonts w:ascii="Times New Roman" w:eastAsia="Times New Roman" w:hAnsi="Times New Roman" w:cs="Times New Roman"/>
          <w:sz w:val="24"/>
          <w:szCs w:val="24"/>
          <w:lang w:eastAsia="ru-RU"/>
        </w:rPr>
        <w:t>региональными операторами.</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многоквартирных домов, а, значит, позволяющая прогнозировать ее развитие, возможные проблемы функционирования, а</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своевременно принимать меры, направленные на решение выявляемых проблем.</w:t>
      </w:r>
    </w:p>
    <w:p w:rsidR="00C67551" w:rsidRPr="00DB7415" w:rsidRDefault="00C67551"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Важным вопросом является проработка предложений по выработке единого подхода к оплате комиссионных вознаграждений за оказываемые услуги по приему и перечислению платежей на специальные счета по взносам на капитальный ремонт, в том числе в части того, на ком лежит обязанность по уплате указанной комиссии.</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Задача по повышению эффективности функционирования созданной системы капитального ремонта будет решаться путем привлечения дополнительных источников финансирования проведения капитального ремонта многоквартирных домов и, прежде всего, за счет развития кредитования капитального ремонта многоквартирных домов.</w:t>
      </w:r>
    </w:p>
    <w:p w:rsidR="003A6858" w:rsidRPr="00DB7415" w:rsidRDefault="003A6858"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Согласно результатам проведенного в июне 2015 г</w:t>
      </w:r>
      <w:r w:rsidR="0049603B" w:rsidRPr="00DB7415">
        <w:rPr>
          <w:rFonts w:ascii="Times New Roman" w:eastAsia="Times New Roman" w:hAnsi="Times New Roman" w:cs="Times New Roman"/>
          <w:sz w:val="24"/>
          <w:szCs w:val="24"/>
          <w:lang w:eastAsia="ru-RU"/>
        </w:rPr>
        <w:t>ода</w:t>
      </w:r>
      <w:r w:rsidRPr="00DB7415">
        <w:rPr>
          <w:rFonts w:ascii="Times New Roman" w:eastAsia="Times New Roman" w:hAnsi="Times New Roman" w:cs="Times New Roman"/>
          <w:sz w:val="24"/>
          <w:szCs w:val="24"/>
          <w:lang w:eastAsia="ru-RU"/>
        </w:rPr>
        <w:t xml:space="preserve"> исследования 61% опрошенных видят необходимость проведения капитального ремонта в ближайшие 3-5 лет, при этом более трети (34%) респондентов считают, что их многоквартирный дом необходимо отремонтировать немедленно.</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Для расширения возможностей граждан по осуществлению капитального ремонта, в том числе выборочного ремонта, снижения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периода ожидания</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такого ремонта, повышения комфорта и качества проживания в многоквартирном доме сверх установленного Жилищным кодексом Российской Федерации минимального перечня, в 2015</w:t>
      </w:r>
      <w:r w:rsidR="00192D17" w:rsidRPr="00DB7415">
        <w:rPr>
          <w:rFonts w:ascii="Times New Roman" w:eastAsia="Times New Roman" w:hAnsi="Times New Roman" w:cs="Times New Roman"/>
          <w:sz w:val="24"/>
          <w:szCs w:val="24"/>
          <w:lang w:eastAsia="ru-RU"/>
        </w:rPr>
        <w:t xml:space="preserve"> – </w:t>
      </w:r>
      <w:r w:rsidRPr="00DB7415">
        <w:rPr>
          <w:rFonts w:ascii="Times New Roman" w:eastAsia="Times New Roman" w:hAnsi="Times New Roman" w:cs="Times New Roman"/>
          <w:sz w:val="24"/>
          <w:szCs w:val="24"/>
          <w:lang w:eastAsia="ru-RU"/>
        </w:rPr>
        <w:t>2016 г</w:t>
      </w:r>
      <w:r w:rsidR="00192D17" w:rsidRPr="00DB7415">
        <w:rPr>
          <w:rFonts w:ascii="Times New Roman" w:eastAsia="Times New Roman" w:hAnsi="Times New Roman" w:cs="Times New Roman"/>
          <w:sz w:val="24"/>
          <w:szCs w:val="24"/>
          <w:lang w:eastAsia="ru-RU"/>
        </w:rPr>
        <w:t>одах</w:t>
      </w:r>
      <w:r w:rsidR="003A6858"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Правительством Российской Федерации будут продолжены разработка и развитие механизмов кредитования капитального</w:t>
      </w:r>
      <w:r w:rsidR="00C93D8C" w:rsidRPr="00DB7415">
        <w:rPr>
          <w:rFonts w:ascii="Times New Roman" w:eastAsia="Times New Roman" w:hAnsi="Times New Roman" w:cs="Times New Roman"/>
          <w:sz w:val="24"/>
          <w:szCs w:val="24"/>
          <w:lang w:eastAsia="ru-RU"/>
        </w:rPr>
        <w:t xml:space="preserve"> ремонта многоквартирных домов.</w:t>
      </w:r>
      <w:r w:rsidR="00576C84"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w:t>
      </w:r>
      <w:r w:rsidR="00C93D8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оплатить эти работы за счет долгосрочных кредитов, погашение которых будет осуществляться за счет взносов на капитальный ремонт, входящих в</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состав платежей </w:t>
      </w:r>
      <w:r w:rsidR="00C93D8C" w:rsidRPr="00DB7415">
        <w:rPr>
          <w:rFonts w:ascii="Times New Roman" w:eastAsia="Times New Roman" w:hAnsi="Times New Roman" w:cs="Times New Roman"/>
          <w:sz w:val="24"/>
          <w:szCs w:val="24"/>
          <w:lang w:eastAsia="ru-RU"/>
        </w:rPr>
        <w:t xml:space="preserve">за жилищно-коммунальные услуги. </w:t>
      </w:r>
      <w:r w:rsidRPr="00DB7415">
        <w:rPr>
          <w:rFonts w:ascii="Times New Roman" w:eastAsia="Times New Roman" w:hAnsi="Times New Roman" w:cs="Times New Roman"/>
          <w:sz w:val="24"/>
          <w:szCs w:val="24"/>
          <w:lang w:eastAsia="ru-RU"/>
        </w:rPr>
        <w:t>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виде субсидирования процентной ставки и субсидирования части самого кредита.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Также в целях снижения коммерческих рисков, </w:t>
      </w:r>
      <w:r w:rsidR="00C93D8C" w:rsidRPr="00DB7415">
        <w:rPr>
          <w:rFonts w:ascii="Times New Roman" w:eastAsia="Times New Roman" w:hAnsi="Times New Roman" w:cs="Times New Roman"/>
          <w:sz w:val="24"/>
          <w:szCs w:val="24"/>
          <w:lang w:eastAsia="ru-RU"/>
        </w:rPr>
        <w:t>снижения</w:t>
      </w:r>
      <w:r w:rsidRPr="00DB7415">
        <w:rPr>
          <w:rFonts w:ascii="Times New Roman" w:eastAsia="Times New Roman" w:hAnsi="Times New Roman" w:cs="Times New Roman"/>
          <w:sz w:val="24"/>
          <w:szCs w:val="24"/>
          <w:lang w:eastAsia="ru-RU"/>
        </w:rPr>
        <w:t xml:space="preserve">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использования фондов капитального ремонта.</w:t>
      </w:r>
    </w:p>
    <w:p w:rsidR="00C86AF6" w:rsidRPr="00DB7415" w:rsidRDefault="00C86AF6" w:rsidP="008971EC">
      <w:pPr>
        <w:spacing w:after="0" w:line="276" w:lineRule="auto"/>
        <w:ind w:firstLine="709"/>
        <w:jc w:val="both"/>
        <w:rPr>
          <w:rFonts w:ascii="Times New Roman" w:eastAsia="Times New Roman" w:hAnsi="Times New Roman" w:cs="Times New Roman"/>
          <w:i/>
          <w:sz w:val="24"/>
          <w:szCs w:val="24"/>
          <w:lang w:eastAsia="ru-RU"/>
        </w:rPr>
      </w:pPr>
      <w:r w:rsidRPr="00DB7415">
        <w:rPr>
          <w:rFonts w:ascii="Times New Roman" w:eastAsia="Times New Roman" w:hAnsi="Times New Roman" w:cs="Times New Roman"/>
          <w:sz w:val="24"/>
          <w:szCs w:val="24"/>
          <w:lang w:eastAsia="ru-RU"/>
        </w:rP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указанным кредитам, с которым у банков </w:t>
      </w:r>
      <w:r w:rsidRPr="00DB7415">
        <w:rPr>
          <w:rFonts w:ascii="Times New Roman" w:eastAsia="Times New Roman" w:hAnsi="Times New Roman" w:cs="Times New Roman"/>
          <w:sz w:val="24"/>
          <w:szCs w:val="24"/>
          <w:lang w:eastAsia="ru-RU"/>
        </w:rPr>
        <w:lastRenderedPageBreak/>
        <w:t>имеется практический опыт работы. В качестве основного обеспечения по кредиту на капитальный ремонт многоквартирных домов рассматривается поток платежей собственников помещений, обязательных в силу закона. В качестве дополнительного обеспечения предусматривается использование государственных и муниципальных гарантий</w:t>
      </w:r>
      <w:r w:rsidR="009A6143" w:rsidRPr="00DB7415">
        <w:rPr>
          <w:rFonts w:ascii="Times New Roman" w:eastAsia="Times New Roman" w:hAnsi="Times New Roman" w:cs="Times New Roman"/>
          <w:sz w:val="24"/>
          <w:szCs w:val="24"/>
          <w:lang w:eastAsia="ru-RU"/>
        </w:rPr>
        <w:t xml:space="preserve"> при услови</w:t>
      </w:r>
      <w:r w:rsidR="00DA2DC2" w:rsidRPr="00DB7415">
        <w:rPr>
          <w:rFonts w:ascii="Times New Roman" w:eastAsia="Times New Roman" w:hAnsi="Times New Roman" w:cs="Times New Roman"/>
          <w:sz w:val="24"/>
          <w:szCs w:val="24"/>
          <w:lang w:eastAsia="ru-RU"/>
        </w:rPr>
        <w:t>и</w:t>
      </w:r>
      <w:r w:rsidR="009A6143" w:rsidRPr="00DB7415">
        <w:rPr>
          <w:rFonts w:ascii="Times New Roman" w:eastAsia="Times New Roman" w:hAnsi="Times New Roman" w:cs="Times New Roman"/>
          <w:sz w:val="24"/>
          <w:szCs w:val="24"/>
          <w:lang w:eastAsia="ru-RU"/>
        </w:rPr>
        <w:t>, если соответствующие меры поддержки предусмотрены соответствующими бюджетами.</w:t>
      </w:r>
    </w:p>
    <w:p w:rsidR="00C86AF6" w:rsidRPr="00DB7415" w:rsidRDefault="00C86AF6" w:rsidP="008971EC">
      <w:pPr>
        <w:spacing w:after="0" w:line="276" w:lineRule="auto"/>
        <w:rPr>
          <w:rFonts w:ascii="Times New Roman" w:eastAsia="Times New Roman" w:hAnsi="Times New Roman" w:cs="Times New Roman"/>
          <w:color w:val="000000"/>
          <w:sz w:val="24"/>
          <w:szCs w:val="24"/>
          <w:lang w:eastAsia="ru-RU"/>
        </w:rPr>
      </w:pPr>
    </w:p>
    <w:p w:rsidR="00C86AF6" w:rsidRPr="00DB7415" w:rsidRDefault="00C93D8C"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8" w:name="_Toc430620989"/>
      <w:r w:rsidRPr="00DB7415">
        <w:rPr>
          <w:rFonts w:ascii="Times New Roman" w:eastAsia="MS Gothic" w:hAnsi="Times New Roman" w:cs="Times New Roman"/>
          <w:b/>
          <w:bCs/>
          <w:sz w:val="24"/>
          <w:szCs w:val="24"/>
          <w:lang w:eastAsia="ru-RU"/>
        </w:rPr>
        <w:t>3. </w:t>
      </w:r>
      <w:r w:rsidR="00C86AF6" w:rsidRPr="00DB7415">
        <w:rPr>
          <w:rFonts w:ascii="Times New Roman" w:eastAsia="MS Gothic" w:hAnsi="Times New Roman" w:cs="Times New Roman"/>
          <w:b/>
          <w:bCs/>
          <w:sz w:val="24"/>
          <w:szCs w:val="24"/>
          <w:lang w:eastAsia="ru-RU"/>
        </w:rPr>
        <w:t>Ликвидация аварийного жилищного фонда</w:t>
      </w:r>
      <w:bookmarkEnd w:id="8"/>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Для достижения поставленной цели необходимо завершить расселение аварийного жилья, признанного таковым до 1 января 2012 г</w:t>
      </w:r>
      <w:r w:rsidR="00192D17" w:rsidRPr="00DB7415">
        <w:rPr>
          <w:rFonts w:ascii="Times New Roman" w:eastAsia="Times New Roman" w:hAnsi="Times New Roman" w:cs="Times New Roman"/>
          <w:sz w:val="24"/>
          <w:szCs w:val="24"/>
          <w:lang w:eastAsia="ru-RU"/>
        </w:rPr>
        <w:t>ода</w:t>
      </w:r>
      <w:r w:rsidRPr="00DB7415">
        <w:rPr>
          <w:rFonts w:ascii="Times New Roman" w:eastAsia="Times New Roman" w:hAnsi="Times New Roman" w:cs="Times New Roman"/>
          <w:sz w:val="24"/>
          <w:szCs w:val="24"/>
          <w:lang w:eastAsia="ru-RU"/>
        </w:rPr>
        <w:t>, а</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 создать новые механизмы переселения граждан из аварийного жилья, признанного таковым после</w:t>
      </w:r>
      <w:r w:rsidR="00C93D8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1</w:t>
      </w:r>
      <w:r w:rsidR="00C93D8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января</w:t>
      </w:r>
      <w:r w:rsidR="00C93D8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2012</w:t>
      </w:r>
      <w:r w:rsidR="00C93D8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г</w:t>
      </w:r>
      <w:r w:rsidR="00C93D8C" w:rsidRPr="00DB7415">
        <w:rPr>
          <w:rFonts w:ascii="Times New Roman" w:eastAsia="Times New Roman" w:hAnsi="Times New Roman" w:cs="Times New Roman"/>
          <w:sz w:val="24"/>
          <w:szCs w:val="24"/>
          <w:lang w:eastAsia="ru-RU"/>
        </w:rPr>
        <w:t>ода.</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CYR" w:eastAsia="Calibri" w:hAnsi="Times New Roman CYR" w:cs="Times New Roman"/>
          <w:sz w:val="24"/>
          <w:szCs w:val="24"/>
          <w:lang w:eastAsia="ru-RU"/>
        </w:rPr>
        <w:t>Площадь аварийного жилищного фонда, признанного таковым по</w:t>
      </w:r>
      <w:r w:rsidR="00192D17" w:rsidRPr="00DB7415">
        <w:rPr>
          <w:rFonts w:ascii="Times New Roman CYR" w:eastAsia="Calibri" w:hAnsi="Times New Roman CYR" w:cs="Times New Roman"/>
          <w:sz w:val="24"/>
          <w:szCs w:val="24"/>
          <w:lang w:eastAsia="ru-RU"/>
        </w:rPr>
        <w:t> </w:t>
      </w:r>
      <w:r w:rsidR="00AF0000" w:rsidRPr="00DB7415">
        <w:rPr>
          <w:rFonts w:ascii="Times New Roman CYR" w:eastAsia="Calibri" w:hAnsi="Times New Roman CYR" w:cs="Times New Roman"/>
          <w:sz w:val="24"/>
          <w:szCs w:val="24"/>
          <w:lang w:eastAsia="ru-RU"/>
        </w:rPr>
        <w:t>состоянию на 1 января 2012 года</w:t>
      </w:r>
      <w:r w:rsidRPr="00DB7415">
        <w:rPr>
          <w:rFonts w:ascii="Times New Roman CYR" w:eastAsia="Calibri" w:hAnsi="Times New Roman CYR" w:cs="Times New Roman"/>
          <w:sz w:val="24"/>
          <w:szCs w:val="24"/>
          <w:lang w:eastAsia="ru-RU"/>
        </w:rPr>
        <w:t xml:space="preserve"> и требующего расселения до</w:t>
      </w:r>
      <w:r w:rsidR="00192D17" w:rsidRPr="00DB7415">
        <w:rPr>
          <w:rFonts w:ascii="Times New Roman CYR" w:eastAsia="Calibri" w:hAnsi="Times New Roman CYR" w:cs="Times New Roman"/>
          <w:sz w:val="24"/>
          <w:szCs w:val="24"/>
          <w:lang w:eastAsia="ru-RU"/>
        </w:rPr>
        <w:t> </w:t>
      </w:r>
      <w:r w:rsidRPr="00DB7415">
        <w:rPr>
          <w:rFonts w:ascii="Times New Roman CYR" w:eastAsia="Calibri" w:hAnsi="Times New Roman CYR" w:cs="Times New Roman"/>
          <w:sz w:val="24"/>
          <w:szCs w:val="24"/>
          <w:lang w:eastAsia="ru-RU"/>
        </w:rPr>
        <w:t>1</w:t>
      </w:r>
      <w:r w:rsidR="00192D17" w:rsidRPr="00DB7415">
        <w:rPr>
          <w:rFonts w:ascii="Times New Roman CYR" w:eastAsia="Calibri" w:hAnsi="Times New Roman CYR" w:cs="Times New Roman"/>
          <w:sz w:val="24"/>
          <w:szCs w:val="24"/>
          <w:lang w:eastAsia="ru-RU"/>
        </w:rPr>
        <w:t> </w:t>
      </w:r>
      <w:r w:rsidRPr="00DB7415">
        <w:rPr>
          <w:rFonts w:ascii="Times New Roman CYR" w:eastAsia="Calibri" w:hAnsi="Times New Roman CYR" w:cs="Times New Roman"/>
          <w:sz w:val="24"/>
          <w:szCs w:val="24"/>
          <w:lang w:eastAsia="ru-RU"/>
        </w:rPr>
        <w:t>сентября</w:t>
      </w:r>
      <w:r w:rsidR="00192D17" w:rsidRPr="00DB7415">
        <w:rPr>
          <w:rFonts w:ascii="Times New Roman CYR" w:eastAsia="Calibri" w:hAnsi="Times New Roman CYR" w:cs="Times New Roman"/>
          <w:sz w:val="24"/>
          <w:szCs w:val="24"/>
          <w:lang w:eastAsia="ru-RU"/>
        </w:rPr>
        <w:t> </w:t>
      </w:r>
      <w:r w:rsidRPr="00DB7415">
        <w:rPr>
          <w:rFonts w:ascii="Times New Roman CYR" w:eastAsia="Calibri" w:hAnsi="Times New Roman CYR" w:cs="Times New Roman"/>
          <w:sz w:val="24"/>
          <w:szCs w:val="24"/>
          <w:lang w:eastAsia="ru-RU"/>
        </w:rPr>
        <w:t>2017</w:t>
      </w:r>
      <w:r w:rsidR="00192D17" w:rsidRPr="00DB7415">
        <w:rPr>
          <w:rFonts w:ascii="Times New Roman CYR" w:eastAsia="Calibri" w:hAnsi="Times New Roman CYR" w:cs="Times New Roman"/>
          <w:sz w:val="24"/>
          <w:szCs w:val="24"/>
          <w:lang w:eastAsia="ru-RU"/>
        </w:rPr>
        <w:t> </w:t>
      </w:r>
      <w:r w:rsidRPr="00DB7415">
        <w:rPr>
          <w:rFonts w:ascii="Times New Roman CYR" w:eastAsia="Calibri" w:hAnsi="Times New Roman CYR" w:cs="Times New Roman"/>
          <w:sz w:val="24"/>
          <w:szCs w:val="24"/>
          <w:lang w:eastAsia="ru-RU"/>
        </w:rPr>
        <w:t>г</w:t>
      </w:r>
      <w:r w:rsidR="00AF0000" w:rsidRPr="00DB7415">
        <w:rPr>
          <w:rFonts w:ascii="Times New Roman CYR" w:eastAsia="Calibri" w:hAnsi="Times New Roman CYR" w:cs="Times New Roman"/>
          <w:sz w:val="24"/>
          <w:szCs w:val="24"/>
          <w:lang w:eastAsia="ru-RU"/>
        </w:rPr>
        <w:t>ода</w:t>
      </w:r>
      <w:r w:rsidRPr="00DB7415">
        <w:rPr>
          <w:rFonts w:ascii="Times New Roman CYR" w:eastAsia="Calibri" w:hAnsi="Times New Roman CYR" w:cs="Times New Roman"/>
          <w:sz w:val="24"/>
          <w:szCs w:val="24"/>
          <w:lang w:eastAsia="ru-RU"/>
        </w:rPr>
        <w:t>, составляет 11,4 млн</w:t>
      </w:r>
      <w:r w:rsidR="00237761" w:rsidRPr="00DB7415">
        <w:rPr>
          <w:rFonts w:ascii="Times New Roman CYR" w:eastAsia="Calibri" w:hAnsi="Times New Roman CYR" w:cs="Times New Roman"/>
          <w:sz w:val="24"/>
          <w:szCs w:val="24"/>
          <w:lang w:eastAsia="ru-RU"/>
        </w:rPr>
        <w:t xml:space="preserve"> </w:t>
      </w:r>
      <w:proofErr w:type="spellStart"/>
      <w:r w:rsidRPr="00DB7415">
        <w:rPr>
          <w:rFonts w:ascii="Times New Roman CYR" w:eastAsia="Calibri" w:hAnsi="Times New Roman CYR" w:cs="Times New Roman"/>
          <w:sz w:val="24"/>
          <w:szCs w:val="24"/>
          <w:lang w:eastAsia="ru-RU"/>
        </w:rPr>
        <w:t>кв.м</w:t>
      </w:r>
      <w:proofErr w:type="spellEnd"/>
      <w:r w:rsidRPr="00DB7415">
        <w:rPr>
          <w:rFonts w:ascii="Times New Roman CYR" w:eastAsia="Calibri" w:hAnsi="Times New Roman CYR"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2014 году плановый</w:t>
      </w:r>
      <w:r w:rsidR="00AF0000" w:rsidRPr="00DB7415">
        <w:rPr>
          <w:rFonts w:ascii="Times New Roman" w:eastAsia="Times New Roman" w:hAnsi="Times New Roman" w:cs="Times New Roman"/>
          <w:sz w:val="24"/>
          <w:szCs w:val="24"/>
          <w:lang w:eastAsia="ru-RU"/>
        </w:rPr>
        <w:t xml:space="preserve"> показатель был выполнен на 113</w:t>
      </w:r>
      <w:r w:rsidRPr="00DB7415">
        <w:rPr>
          <w:rFonts w:ascii="Times New Roman" w:eastAsia="Times New Roman" w:hAnsi="Times New Roman" w:cs="Times New Roman"/>
          <w:sz w:val="24"/>
          <w:szCs w:val="24"/>
          <w:lang w:eastAsia="ru-RU"/>
        </w:rPr>
        <w:t>% - расселено 2,96</w:t>
      </w:r>
      <w:r w:rsidR="00AF0000"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млн</w:t>
      </w:r>
      <w:r w:rsidR="00AF0000" w:rsidRPr="00DB7415">
        <w:rPr>
          <w:rFonts w:ascii="Times New Roman" w:eastAsia="Times New Roman" w:hAnsi="Times New Roman" w:cs="Times New Roman"/>
          <w:sz w:val="24"/>
          <w:szCs w:val="24"/>
          <w:lang w:eastAsia="ru-RU"/>
        </w:rPr>
        <w:t> </w:t>
      </w:r>
      <w:proofErr w:type="spellStart"/>
      <w:r w:rsidRPr="00DB7415">
        <w:rPr>
          <w:rFonts w:ascii="Times New Roman" w:eastAsia="Times New Roman" w:hAnsi="Times New Roman" w:cs="Times New Roman"/>
          <w:sz w:val="24"/>
          <w:szCs w:val="24"/>
          <w:lang w:eastAsia="ru-RU"/>
        </w:rPr>
        <w:t>кв.м</w:t>
      </w:r>
      <w:proofErr w:type="spellEnd"/>
      <w:r w:rsidRPr="00DB7415">
        <w:rPr>
          <w:rFonts w:ascii="Times New Roman" w:eastAsia="Times New Roman" w:hAnsi="Times New Roman" w:cs="Times New Roman"/>
          <w:sz w:val="24"/>
          <w:szCs w:val="24"/>
          <w:lang w:eastAsia="ru-RU"/>
        </w:rPr>
        <w:t>. аварийного жилищного фонда, в новые квартиры переехали 191</w:t>
      </w:r>
      <w:r w:rsidR="00AF0000"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тыс.</w:t>
      </w:r>
      <w:r w:rsidR="00AF0000"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человек.</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Эффективное решение поставленной задачи обеспечивается за счет реализованных в 2014 году следующих мер:</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утверждены четкие показатели общей площади и количества граждан, подлежащих расселению, для каждого субъекта Российской</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создана сквозная система контроля и мониторинга реализации программ переселения - начиная с момента подачи регионом заявки в Фонд ЖКХ и завершая фактом переселения;</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снижен уровень долевого финансирования расходов со стороны субъектов Российской Федерации на реализацию мероприятий по</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переселению граждан из аварийного жилищного фонда;</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оптимизирован порядок и условия предоставления финансовой поддержки субъектам Российской Федерации на реализацию мероприятий по программам переселения;</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усилена ответственность субъектов Российской</w:t>
      </w:r>
      <w:r w:rsidR="00AF0000"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за</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неисполнение или ненадлежащее исполнение обязательств по</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переселению граждан из аварийного жилищного фонда.</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целях повышения эффективности ликвидации аварийного жилищного фонда планируется реализовать следующие меры:</w:t>
      </w:r>
    </w:p>
    <w:p w:rsidR="00C86AF6" w:rsidRPr="00DB7415" w:rsidRDefault="00C86AF6" w:rsidP="008971EC">
      <w:pPr>
        <w:pStyle w:val="a8"/>
        <w:numPr>
          <w:ilvl w:val="0"/>
          <w:numId w:val="23"/>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усилить контроль за качеством строящегося в рамках программ переселения жилья путем:</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введения обязательного наличия допуска саморегулируемой организации (далее - СРО) при осуществлении проектирования и</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строительства многоквартирных домов с количеством этажей не более чем три (малоэтажное строительство);  </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введения экспертизы и государственного строительного надзора в</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отношении объектов малоэтажного жилья, строящихся в рамках государственных и муниципальных контрактов;</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установления субсидиарной ответственности СРО по</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обязательствам своих членов, возникшим вследствие ненадлежащего исполнения государственных и (или) муниципальных контрактов на</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 а не только вследствие причинения вреда;</w:t>
      </w:r>
    </w:p>
    <w:p w:rsidR="00C86AF6" w:rsidRPr="00DB7415" w:rsidRDefault="00C86AF6" w:rsidP="008971EC">
      <w:pPr>
        <w:pStyle w:val="a8"/>
        <w:numPr>
          <w:ilvl w:val="0"/>
          <w:numId w:val="21"/>
        </w:numPr>
        <w:spacing w:after="0" w:line="276" w:lineRule="auto"/>
        <w:ind w:left="0" w:firstLine="709"/>
        <w:jc w:val="both"/>
        <w:rPr>
          <w:rFonts w:ascii="Times New Roman CYR" w:eastAsia="Calibri" w:hAnsi="Times New Roman CYR" w:cs="Times New Roman"/>
          <w:sz w:val="24"/>
          <w:szCs w:val="24"/>
          <w:lang w:eastAsia="ar-SA"/>
        </w:rPr>
      </w:pPr>
      <w:r w:rsidRPr="00DB7415">
        <w:rPr>
          <w:rFonts w:ascii="Times New Roman" w:eastAsia="Times New Roman" w:hAnsi="Times New Roman" w:cs="Times New Roman"/>
          <w:sz w:val="24"/>
          <w:szCs w:val="24"/>
          <w:lang w:eastAsia="ru-RU"/>
        </w:rPr>
        <w:t>утверждения и применения унифицированных типовых государственных</w:t>
      </w:r>
      <w:r w:rsidRPr="00DB7415">
        <w:rPr>
          <w:rFonts w:ascii="Times New Roman CYR" w:eastAsia="Calibri" w:hAnsi="Times New Roman CYR" w:cs="Times New Roman"/>
          <w:sz w:val="24"/>
          <w:szCs w:val="24"/>
        </w:rPr>
        <w:t xml:space="preserve"> (муниципальных) контрактов на выполнение работ по</w:t>
      </w:r>
      <w:r w:rsidR="00AF0000" w:rsidRPr="00DB7415">
        <w:rPr>
          <w:rFonts w:ascii="Times New Roman CYR" w:eastAsia="Calibri" w:hAnsi="Times New Roman CYR" w:cs="Times New Roman"/>
          <w:sz w:val="24"/>
          <w:szCs w:val="24"/>
        </w:rPr>
        <w:t> </w:t>
      </w:r>
      <w:r w:rsidRPr="00DB7415">
        <w:rPr>
          <w:rFonts w:ascii="Times New Roman CYR" w:eastAsia="Calibri" w:hAnsi="Times New Roman CYR" w:cs="Times New Roman"/>
          <w:sz w:val="24"/>
          <w:szCs w:val="24"/>
        </w:rPr>
        <w:t xml:space="preserve">строительству многоквартирного дома и </w:t>
      </w:r>
      <w:r w:rsidRPr="00DB7415">
        <w:rPr>
          <w:rFonts w:ascii="Times New Roman CYR" w:eastAsia="Calibri" w:hAnsi="Times New Roman CYR" w:cs="Times New Roman"/>
          <w:sz w:val="24"/>
          <w:szCs w:val="24"/>
          <w:lang w:eastAsia="ar-SA"/>
        </w:rPr>
        <w:t>на приобретение в</w:t>
      </w:r>
      <w:r w:rsidR="00AF0000" w:rsidRPr="00DB7415">
        <w:rPr>
          <w:rFonts w:ascii="Times New Roman CYR" w:eastAsia="Calibri" w:hAnsi="Times New Roman CYR" w:cs="Times New Roman"/>
          <w:sz w:val="24"/>
          <w:szCs w:val="24"/>
          <w:lang w:eastAsia="ar-SA"/>
        </w:rPr>
        <w:t> </w:t>
      </w:r>
      <w:r w:rsidRPr="00DB7415">
        <w:rPr>
          <w:rFonts w:ascii="Times New Roman CYR" w:eastAsia="Calibri" w:hAnsi="Times New Roman CYR" w:cs="Times New Roman"/>
          <w:sz w:val="24"/>
          <w:szCs w:val="24"/>
          <w:lang w:eastAsia="ar-SA"/>
        </w:rPr>
        <w:t>муниципальную собственность жилых помещений путем участия в</w:t>
      </w:r>
      <w:r w:rsidR="00AF0000" w:rsidRPr="00DB7415">
        <w:rPr>
          <w:rFonts w:ascii="Times New Roman CYR" w:eastAsia="Calibri" w:hAnsi="Times New Roman CYR" w:cs="Times New Roman"/>
          <w:sz w:val="24"/>
          <w:szCs w:val="24"/>
          <w:lang w:eastAsia="ar-SA"/>
        </w:rPr>
        <w:t> </w:t>
      </w:r>
      <w:r w:rsidRPr="00DB7415">
        <w:rPr>
          <w:rFonts w:ascii="Times New Roman CYR" w:eastAsia="Calibri" w:hAnsi="Times New Roman CYR" w:cs="Times New Roman"/>
          <w:sz w:val="24"/>
          <w:szCs w:val="24"/>
          <w:lang w:eastAsia="ar-SA"/>
        </w:rPr>
        <w:t>долевом строительстве многоквартирного дома.</w:t>
      </w:r>
    </w:p>
    <w:p w:rsidR="00C86AF6" w:rsidRPr="00DB7415" w:rsidRDefault="00C86AF6" w:rsidP="008971EC">
      <w:pPr>
        <w:pStyle w:val="a8"/>
        <w:numPr>
          <w:ilvl w:val="0"/>
          <w:numId w:val="23"/>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усилить контроль за безусловным достижением субъектами Российской Федерации целевых показателей реализации программ, в</w:t>
      </w:r>
      <w:r w:rsidR="00AF0000"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том</w:t>
      </w:r>
      <w:r w:rsidR="00AF0000"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числе увеличить количество выездных проверок;</w:t>
      </w:r>
    </w:p>
    <w:p w:rsidR="00C86AF6" w:rsidRPr="00DB7415" w:rsidRDefault="00C86AF6" w:rsidP="008971EC">
      <w:pPr>
        <w:pStyle w:val="a8"/>
        <w:numPr>
          <w:ilvl w:val="0"/>
          <w:numId w:val="23"/>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усилить контроль за обеспечением со стороны субъектов Российской Федерации уровня </w:t>
      </w:r>
      <w:proofErr w:type="spellStart"/>
      <w:r w:rsidRPr="00DB7415">
        <w:rPr>
          <w:rFonts w:ascii="Times New Roman" w:eastAsia="Times New Roman" w:hAnsi="Times New Roman" w:cs="Times New Roman"/>
          <w:sz w:val="24"/>
          <w:szCs w:val="24"/>
          <w:lang w:eastAsia="ru-RU"/>
        </w:rPr>
        <w:t>софинансирования</w:t>
      </w:r>
      <w:proofErr w:type="spellEnd"/>
      <w:r w:rsidRPr="00DB7415">
        <w:rPr>
          <w:rFonts w:ascii="Times New Roman" w:eastAsia="Times New Roman" w:hAnsi="Times New Roman" w:cs="Times New Roman"/>
          <w:sz w:val="24"/>
          <w:szCs w:val="24"/>
          <w:lang w:eastAsia="ru-RU"/>
        </w:rPr>
        <w:t xml:space="preserve"> мероприятий по</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переселению граждан из аварийного жилья</w:t>
      </w:r>
      <w:r w:rsidR="007B4379"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целях решения задачи расселения аварийного жилищного фонда, признанного таковым после 1 января 2012 г</w:t>
      </w:r>
      <w:r w:rsidR="00AF0000" w:rsidRPr="00DB7415">
        <w:rPr>
          <w:rFonts w:ascii="Times New Roman" w:eastAsia="Times New Roman" w:hAnsi="Times New Roman" w:cs="Times New Roman"/>
          <w:sz w:val="24"/>
          <w:szCs w:val="24"/>
          <w:lang w:eastAsia="ru-RU"/>
        </w:rPr>
        <w:t>ода</w:t>
      </w:r>
      <w:r w:rsidRPr="00DB7415">
        <w:rPr>
          <w:rFonts w:ascii="Times New Roman" w:eastAsia="Times New Roman" w:hAnsi="Times New Roman" w:cs="Times New Roman"/>
          <w:sz w:val="24"/>
          <w:szCs w:val="24"/>
          <w:lang w:eastAsia="ru-RU"/>
        </w:rPr>
        <w:t>, будут созданы новые механизмы переселения граждан из аварийного жилья.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трлн руб. в текущих ценах строительства жилья в размере около</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33</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тыс.</w:t>
      </w:r>
      <w:r w:rsidR="00192D17"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руб. за кв. м.</w:t>
      </w:r>
    </w:p>
    <w:p w:rsidR="002E4603" w:rsidRPr="00DB7415" w:rsidRDefault="002E4603"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При этом,</w:t>
      </w:r>
      <w:r w:rsidR="00576C84" w:rsidRPr="00DB7415">
        <w:rPr>
          <w:rFonts w:ascii="Times New Roman" w:eastAsia="Times New Roman" w:hAnsi="Times New Roman" w:cs="Times New Roman"/>
          <w:sz w:val="24"/>
          <w:szCs w:val="24"/>
          <w:lang w:eastAsia="ru-RU"/>
        </w:rPr>
        <w:t xml:space="preserve"> </w:t>
      </w:r>
      <w:r w:rsidR="00B10D5E" w:rsidRPr="00DB7415">
        <w:rPr>
          <w:rFonts w:ascii="Times New Roman" w:eastAsia="Times New Roman" w:hAnsi="Times New Roman" w:cs="Times New Roman"/>
          <w:sz w:val="24"/>
          <w:szCs w:val="24"/>
          <w:lang w:eastAsia="ru-RU"/>
        </w:rPr>
        <w:t>важнейшим вопросом, который необходимо решить в рамках запуска новых механизмов расселения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E07694" w:rsidRPr="00DB7415" w:rsidRDefault="00B10D5E"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этих целях в 2015 году будет разработана и запущена в практическую эксплуатацию система формирования реестра аварийного жилищного фонд</w:t>
      </w:r>
      <w:r w:rsidR="0014121C" w:rsidRPr="00DB7415">
        <w:rPr>
          <w:rFonts w:ascii="Times New Roman" w:eastAsia="Times New Roman" w:hAnsi="Times New Roman" w:cs="Times New Roman"/>
          <w:sz w:val="24"/>
          <w:szCs w:val="24"/>
          <w:lang w:eastAsia="ru-RU"/>
        </w:rPr>
        <w:t>а, в рамках которой будет обеспечено получение на системной основе актуальной и достоверной информации о состоянии жилищного фонда.</w:t>
      </w:r>
      <w:r w:rsidR="0086739D" w:rsidRPr="00DB7415">
        <w:rPr>
          <w:rFonts w:ascii="Times New Roman" w:eastAsia="Times New Roman" w:hAnsi="Times New Roman" w:cs="Times New Roman"/>
          <w:sz w:val="24"/>
          <w:szCs w:val="24"/>
          <w:lang w:eastAsia="ru-RU"/>
        </w:rPr>
        <w:t xml:space="preserve"> Отдельным вопросом в этой части является проведение ревизии и формирование актуального реестра аварийного жилищного фонда, находящегося в федеральной собственности, в целях его восстановления.</w:t>
      </w:r>
      <w:r w:rsidR="00576C84" w:rsidRPr="00DB7415">
        <w:rPr>
          <w:rFonts w:ascii="Times New Roman" w:eastAsia="Times New Roman" w:hAnsi="Times New Roman" w:cs="Times New Roman"/>
          <w:sz w:val="24"/>
          <w:szCs w:val="24"/>
          <w:lang w:eastAsia="ru-RU"/>
        </w:rPr>
        <w:t xml:space="preserve"> </w:t>
      </w:r>
      <w:r w:rsidR="00C86AF6" w:rsidRPr="00DB7415">
        <w:rPr>
          <w:rFonts w:ascii="Times New Roman" w:eastAsia="Times New Roman" w:hAnsi="Times New Roman" w:cs="Times New Roman"/>
          <w:sz w:val="24"/>
          <w:szCs w:val="24"/>
          <w:lang w:eastAsia="ru-RU"/>
        </w:rPr>
        <w:t>Новая система расселения аварийного жилищного фонда будет основываться на</w:t>
      </w:r>
      <w:r w:rsidR="005A2D15" w:rsidRPr="00DB7415">
        <w:rPr>
          <w:rFonts w:ascii="Times New Roman" w:eastAsia="Times New Roman" w:hAnsi="Times New Roman" w:cs="Times New Roman"/>
          <w:sz w:val="24"/>
          <w:szCs w:val="24"/>
          <w:lang w:eastAsia="ru-RU"/>
        </w:rPr>
        <w:t xml:space="preserve"> н</w:t>
      </w:r>
      <w:r w:rsidR="00E07694" w:rsidRPr="00DB7415">
        <w:rPr>
          <w:rFonts w:ascii="Times New Roman" w:eastAsia="Times New Roman" w:hAnsi="Times New Roman" w:cs="Times New Roman"/>
          <w:sz w:val="24"/>
          <w:szCs w:val="24"/>
          <w:lang w:eastAsia="ru-RU"/>
        </w:rPr>
        <w:t>овых подходах к условиям предоставления жилья гражданам, проживающим в аварийных домах, которые будут выражаться, прежде всего, в безусловном выполнении государством своих  обязательств перед социально-незащищенными категориями граждан (не имеющих достаточного дохода, а также нуждающихся в жилье), а с другой стороны в оказании максимального содействия собственникам жилья, которые не могут претендовать на предоставление жилья государством, в самостоятельном решении вопроса переселения из аварийного жилья.</w:t>
      </w:r>
    </w:p>
    <w:p w:rsidR="003324BB" w:rsidRPr="00DB7415" w:rsidRDefault="003324B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Предлагается целевая модель переселения граждан из аварийного жилищного фонда, предусматрива</w:t>
      </w:r>
      <w:r w:rsidR="00544A56" w:rsidRPr="00DB7415">
        <w:rPr>
          <w:rFonts w:ascii="Times New Roman" w:eastAsia="Times New Roman" w:hAnsi="Times New Roman" w:cs="Times New Roman"/>
          <w:sz w:val="24"/>
          <w:szCs w:val="24"/>
          <w:lang w:eastAsia="ru-RU"/>
        </w:rPr>
        <w:t>ющая</w:t>
      </w:r>
      <w:r w:rsidRPr="00DB7415">
        <w:rPr>
          <w:rFonts w:ascii="Times New Roman" w:eastAsia="Times New Roman" w:hAnsi="Times New Roman" w:cs="Times New Roman"/>
          <w:sz w:val="24"/>
          <w:szCs w:val="24"/>
          <w:lang w:eastAsia="ru-RU"/>
        </w:rPr>
        <w:t xml:space="preserve"> безусловное обеспечение жильем малоимущих </w:t>
      </w:r>
      <w:r w:rsidRPr="00DB7415">
        <w:rPr>
          <w:rFonts w:ascii="Times New Roman" w:eastAsia="Times New Roman" w:hAnsi="Times New Roman" w:cs="Times New Roman"/>
          <w:sz w:val="24"/>
          <w:szCs w:val="24"/>
          <w:lang w:eastAsia="ru-RU"/>
        </w:rPr>
        <w:lastRenderedPageBreak/>
        <w:t>собственников, у которых нет иного жилого помещения для проживания и малоимущих граждан, проживающих по договорам социального найма – предоставление жилого помещения по договору социального найма.</w:t>
      </w:r>
    </w:p>
    <w:p w:rsidR="00C86AF6" w:rsidRPr="00DB7415" w:rsidRDefault="00BF08A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При этом, одним из основных </w:t>
      </w:r>
      <w:r w:rsidR="00C86AF6" w:rsidRPr="00DB7415">
        <w:rPr>
          <w:rFonts w:ascii="Times New Roman" w:eastAsia="Times New Roman" w:hAnsi="Times New Roman" w:cs="Times New Roman"/>
          <w:sz w:val="24"/>
          <w:szCs w:val="24"/>
          <w:lang w:eastAsia="ru-RU"/>
        </w:rPr>
        <w:t>принцип</w:t>
      </w:r>
      <w:r w:rsidRPr="00DB7415">
        <w:rPr>
          <w:rFonts w:ascii="Times New Roman" w:eastAsia="Times New Roman" w:hAnsi="Times New Roman" w:cs="Times New Roman"/>
          <w:sz w:val="24"/>
          <w:szCs w:val="24"/>
          <w:lang w:eastAsia="ru-RU"/>
        </w:rPr>
        <w:t xml:space="preserve">ов новой системы расселения аварийного жилищного фонда будет принцип </w:t>
      </w:r>
      <w:r w:rsidR="00C86AF6" w:rsidRPr="00DB7415">
        <w:rPr>
          <w:rFonts w:ascii="Times New Roman" w:eastAsia="Times New Roman" w:hAnsi="Times New Roman" w:cs="Times New Roman"/>
          <w:sz w:val="24"/>
          <w:szCs w:val="24"/>
          <w:lang w:eastAsia="ru-RU"/>
        </w:rPr>
        <w:t>возвратности вложенных бюджетных средств и</w:t>
      </w:r>
      <w:r w:rsidR="00B5550F"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повторного их направления на решение задач</w:t>
      </w:r>
      <w:r w:rsidR="003324BB" w:rsidRPr="00DB7415">
        <w:rPr>
          <w:rFonts w:ascii="Times New Roman" w:eastAsia="Times New Roman" w:hAnsi="Times New Roman" w:cs="Times New Roman"/>
          <w:sz w:val="24"/>
          <w:szCs w:val="24"/>
          <w:lang w:eastAsia="ru-RU"/>
        </w:rPr>
        <w:t xml:space="preserve"> расселения аварийного жилья</w:t>
      </w:r>
      <w:r w:rsidR="00C86AF6" w:rsidRPr="00DB7415">
        <w:rPr>
          <w:rFonts w:ascii="Times New Roman" w:eastAsia="Times New Roman" w:hAnsi="Times New Roman" w:cs="Times New Roman"/>
          <w:sz w:val="24"/>
          <w:szCs w:val="24"/>
          <w:lang w:eastAsia="ru-RU"/>
        </w:rPr>
        <w:t>, а</w:t>
      </w:r>
      <w:r w:rsidR="00B5550F"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также</w:t>
      </w:r>
      <w:r w:rsidR="00B5550F" w:rsidRPr="00DB7415">
        <w:rPr>
          <w:rFonts w:ascii="Times New Roman" w:eastAsia="Times New Roman" w:hAnsi="Times New Roman" w:cs="Times New Roman"/>
          <w:sz w:val="24"/>
          <w:szCs w:val="24"/>
          <w:lang w:eastAsia="ru-RU"/>
        </w:rPr>
        <w:t> </w:t>
      </w:r>
      <w:r w:rsidR="00EA3640" w:rsidRPr="00DB7415">
        <w:rPr>
          <w:rFonts w:ascii="Times New Roman" w:eastAsia="Times New Roman" w:hAnsi="Times New Roman" w:cs="Times New Roman"/>
          <w:sz w:val="24"/>
          <w:szCs w:val="24"/>
          <w:lang w:eastAsia="ru-RU"/>
        </w:rPr>
        <w:t>на привлечени</w:t>
      </w:r>
      <w:r w:rsidR="00DA2DC2" w:rsidRPr="00DB7415">
        <w:rPr>
          <w:rFonts w:ascii="Times New Roman" w:eastAsia="Times New Roman" w:hAnsi="Times New Roman" w:cs="Times New Roman"/>
          <w:sz w:val="24"/>
          <w:szCs w:val="24"/>
          <w:lang w:eastAsia="ru-RU"/>
        </w:rPr>
        <w:t>е</w:t>
      </w:r>
      <w:r w:rsidR="00C86AF6" w:rsidRPr="00DB7415">
        <w:rPr>
          <w:rFonts w:ascii="Times New Roman" w:eastAsia="Times New Roman" w:hAnsi="Times New Roman" w:cs="Times New Roman"/>
          <w:sz w:val="24"/>
          <w:szCs w:val="24"/>
          <w:lang w:eastAsia="ru-RU"/>
        </w:rPr>
        <w:t xml:space="preserve"> средств частных инвесторов</w:t>
      </w:r>
      <w:r w:rsidR="003324BB" w:rsidRPr="00DB7415">
        <w:rPr>
          <w:rFonts w:ascii="Times New Roman" w:eastAsia="Times New Roman" w:hAnsi="Times New Roman" w:cs="Times New Roman"/>
          <w:sz w:val="24"/>
          <w:szCs w:val="24"/>
          <w:lang w:eastAsia="ru-RU"/>
        </w:rPr>
        <w:t>, в том числе собственников аварийного жилья</w:t>
      </w:r>
      <w:r w:rsidR="00C86AF6" w:rsidRPr="00DB7415">
        <w:rPr>
          <w:rFonts w:ascii="Times New Roman" w:eastAsia="Times New Roman" w:hAnsi="Times New Roman" w:cs="Times New Roman"/>
          <w:sz w:val="24"/>
          <w:szCs w:val="24"/>
          <w:lang w:eastAsia="ru-RU"/>
        </w:rPr>
        <w:t>.</w:t>
      </w:r>
    </w:p>
    <w:p w:rsidR="001B74CB" w:rsidRPr="00DB7415" w:rsidRDefault="001B74C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Расселение аварийного жилья будет осуществляться посредством ра</w:t>
      </w:r>
      <w:r w:rsidR="00C356D7" w:rsidRPr="00DB7415">
        <w:rPr>
          <w:rFonts w:ascii="Times New Roman" w:eastAsia="Times New Roman" w:hAnsi="Times New Roman" w:cs="Times New Roman"/>
          <w:sz w:val="24"/>
          <w:szCs w:val="24"/>
          <w:lang w:eastAsia="ru-RU"/>
        </w:rPr>
        <w:t>зработки и реализации соответствующих региональных программ</w:t>
      </w:r>
      <w:r w:rsidR="00A66E06" w:rsidRPr="00DB7415">
        <w:rPr>
          <w:rFonts w:ascii="Times New Roman" w:eastAsia="Times New Roman" w:hAnsi="Times New Roman" w:cs="Times New Roman"/>
          <w:sz w:val="24"/>
          <w:szCs w:val="24"/>
          <w:lang w:eastAsia="ru-RU"/>
        </w:rPr>
        <w:t>, устанавливающи</w:t>
      </w:r>
      <w:r w:rsidR="00A05D8D" w:rsidRPr="00DB7415">
        <w:rPr>
          <w:rFonts w:ascii="Times New Roman" w:eastAsia="Times New Roman" w:hAnsi="Times New Roman" w:cs="Times New Roman"/>
          <w:sz w:val="24"/>
          <w:szCs w:val="24"/>
          <w:lang w:eastAsia="ru-RU"/>
        </w:rPr>
        <w:t>х</w:t>
      </w:r>
      <w:r w:rsidR="00A66E06" w:rsidRPr="00DB7415">
        <w:rPr>
          <w:rFonts w:ascii="Times New Roman" w:eastAsia="Times New Roman" w:hAnsi="Times New Roman" w:cs="Times New Roman"/>
          <w:sz w:val="24"/>
          <w:szCs w:val="24"/>
          <w:lang w:eastAsia="ru-RU"/>
        </w:rPr>
        <w:t xml:space="preserve"> четкие и понятные параметры переселения.</w:t>
      </w:r>
    </w:p>
    <w:p w:rsidR="00D960AB" w:rsidRPr="00DB7415" w:rsidRDefault="00D960A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качестве одного из основных источников финансирования мероприятий по расселению аварийного жилищного фонда, признанного таковым после 1 января 2012 года, в долгосрочной перспективе рассматривается плата за на</w:t>
      </w:r>
      <w:r w:rsidR="00DA2DC2" w:rsidRPr="00DB7415">
        <w:rPr>
          <w:rFonts w:ascii="Times New Roman" w:eastAsia="Times New Roman" w:hAnsi="Times New Roman" w:cs="Times New Roman"/>
          <w:sz w:val="24"/>
          <w:szCs w:val="24"/>
          <w:lang w:eastAsia="ru-RU"/>
        </w:rPr>
        <w:t>е</w:t>
      </w:r>
      <w:r w:rsidRPr="00DB7415">
        <w:rPr>
          <w:rFonts w:ascii="Times New Roman" w:eastAsia="Times New Roman" w:hAnsi="Times New Roman" w:cs="Times New Roman"/>
          <w:sz w:val="24"/>
          <w:szCs w:val="24"/>
          <w:lang w:eastAsia="ru-RU"/>
        </w:rPr>
        <w:t>м в жилищном фонде социального использования, которая могла бы позволить регионам на системной основе обеспечивать в определенном объеме возврат финансовых средств, затраченных на строительство, с целью их направления на дальнейшее воспроизводство жилищного фонда социального использования и переселения граждан из аварийного жилищного фонда. Указанный механизм может стать одним из базовых элементов развития института так называемого некоммерческого найма жилых помещений.</w:t>
      </w:r>
    </w:p>
    <w:p w:rsidR="00D960AB" w:rsidRPr="00DB7415" w:rsidRDefault="00D960AB" w:rsidP="000111B5">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Кроме того, в рамках реализации Стратегии и нового федерального закона о расселении аварийного жилищного фонда, необходимо проработать вопрос оказания государственной поддержки указанным мероприятиям с использованием ресурсов единого института развития в </w:t>
      </w:r>
      <w:r w:rsidR="00CF045B" w:rsidRPr="00DB7415">
        <w:rPr>
          <w:rFonts w:ascii="Times New Roman" w:eastAsia="Times New Roman" w:hAnsi="Times New Roman" w:cs="Times New Roman"/>
          <w:sz w:val="24"/>
          <w:szCs w:val="24"/>
          <w:lang w:eastAsia="ru-RU"/>
        </w:rPr>
        <w:t xml:space="preserve">жилищной сфере, </w:t>
      </w:r>
      <w:r w:rsidR="000111B5" w:rsidRPr="00DB7415">
        <w:rPr>
          <w:rFonts w:ascii="Times New Roman" w:eastAsia="Times New Roman" w:hAnsi="Times New Roman" w:cs="Times New Roman"/>
          <w:sz w:val="24"/>
          <w:szCs w:val="24"/>
          <w:lang w:eastAsia="ru-RU"/>
        </w:rPr>
        <w:t xml:space="preserve">в том числе проработать вопросы условий </w:t>
      </w:r>
      <w:r w:rsidR="00CF045B" w:rsidRPr="00DB7415">
        <w:rPr>
          <w:rFonts w:ascii="Times New Roman" w:eastAsia="Times New Roman" w:hAnsi="Times New Roman" w:cs="Times New Roman"/>
          <w:sz w:val="24"/>
          <w:szCs w:val="24"/>
          <w:lang w:eastAsia="ru-RU"/>
        </w:rPr>
        <w:t>предоставления сред</w:t>
      </w:r>
      <w:r w:rsidR="000111B5" w:rsidRPr="00DB7415">
        <w:rPr>
          <w:rFonts w:ascii="Times New Roman" w:eastAsia="Times New Roman" w:hAnsi="Times New Roman" w:cs="Times New Roman"/>
          <w:sz w:val="24"/>
          <w:szCs w:val="24"/>
          <w:lang w:eastAsia="ru-RU"/>
        </w:rPr>
        <w:t xml:space="preserve">ств (платность/безвозмездность, </w:t>
      </w:r>
      <w:r w:rsidR="00CF045B" w:rsidRPr="00DB7415">
        <w:rPr>
          <w:rFonts w:ascii="Times New Roman" w:eastAsia="Times New Roman" w:hAnsi="Times New Roman" w:cs="Times New Roman"/>
          <w:sz w:val="24"/>
          <w:szCs w:val="24"/>
          <w:lang w:eastAsia="ru-RU"/>
        </w:rPr>
        <w:t>возвратность</w:t>
      </w:r>
      <w:r w:rsidR="000111B5" w:rsidRPr="00DB7415">
        <w:rPr>
          <w:rFonts w:ascii="Times New Roman" w:eastAsia="Times New Roman" w:hAnsi="Times New Roman" w:cs="Times New Roman"/>
          <w:sz w:val="24"/>
          <w:szCs w:val="24"/>
          <w:lang w:eastAsia="ru-RU"/>
        </w:rPr>
        <w:t>/ невозвратность, процентная ставка и другие).</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краткосрочной перспективе (до 2020 года) разработанные механизмы переселения граждан из аварийного жилья, признанного таковым после 1 января 2012 года, должны обеспечивать недопущение роста объема аварийного жилищного фонда.</w:t>
      </w:r>
    </w:p>
    <w:p w:rsidR="00C86AF6" w:rsidRPr="00DB7415" w:rsidRDefault="00C86AF6" w:rsidP="008971EC">
      <w:pPr>
        <w:spacing w:after="0" w:line="276" w:lineRule="auto"/>
        <w:rPr>
          <w:rFonts w:ascii="Times New Roman" w:eastAsia="Times New Roman" w:hAnsi="Times New Roman" w:cs="Times New Roman"/>
          <w:sz w:val="24"/>
          <w:szCs w:val="24"/>
          <w:lang w:eastAsia="ru-RU"/>
        </w:rPr>
      </w:pPr>
    </w:p>
    <w:p w:rsidR="00C86AF6" w:rsidRPr="00DB7415" w:rsidRDefault="00C86AF6"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9" w:name="_Toc430620990"/>
      <w:r w:rsidRPr="00DB7415">
        <w:rPr>
          <w:rFonts w:ascii="Times New Roman" w:eastAsia="MS Gothic" w:hAnsi="Times New Roman" w:cs="Times New Roman"/>
          <w:b/>
          <w:bCs/>
          <w:sz w:val="24"/>
          <w:szCs w:val="24"/>
          <w:lang w:eastAsia="ru-RU"/>
        </w:rPr>
        <w:t xml:space="preserve">4.  Модернизация объектов </w:t>
      </w:r>
      <w:r w:rsidR="0030041E" w:rsidRPr="00DB7415">
        <w:rPr>
          <w:rFonts w:ascii="Times New Roman" w:eastAsia="MS Gothic" w:hAnsi="Times New Roman" w:cs="Times New Roman"/>
          <w:b/>
          <w:bCs/>
          <w:sz w:val="24"/>
          <w:szCs w:val="24"/>
          <w:lang w:eastAsia="ru-RU"/>
        </w:rPr>
        <w:t>ЖКХ</w:t>
      </w:r>
      <w:bookmarkEnd w:id="9"/>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целях модернизации и повышения энергетической эффективности объектов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будут решены следующие задачи:</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обеспечение благоприятных условий для привлечения частных инвестиций в сферу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ликвидация неэффективного управления объектами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осуществляемого унитарными предприятиями;</w:t>
      </w:r>
    </w:p>
    <w:p w:rsidR="00C86AF6"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внедрение новых механизмов государственной поддержки развития и модернизации коммунальной инфраструктуры</w:t>
      </w:r>
      <w:r w:rsidR="00BE329D" w:rsidRPr="00DB7415">
        <w:rPr>
          <w:rFonts w:ascii="Times New Roman" w:eastAsia="Times New Roman" w:hAnsi="Times New Roman" w:cs="Times New Roman"/>
          <w:sz w:val="24"/>
          <w:szCs w:val="24"/>
          <w:lang w:eastAsia="ru-RU"/>
        </w:rPr>
        <w:t>, в том числе учитывающих специфику реализации инвестиционных проектов по модернизации объектов ЖКХ в «малых городах»</w:t>
      </w:r>
      <w:r w:rsidRPr="00DB7415">
        <w:rPr>
          <w:rFonts w:ascii="Times New Roman" w:eastAsia="Times New Roman" w:hAnsi="Times New Roman" w:cs="Times New Roman"/>
          <w:sz w:val="24"/>
          <w:szCs w:val="24"/>
          <w:lang w:eastAsia="ru-RU"/>
        </w:rPr>
        <w:t>;</w:t>
      </w:r>
    </w:p>
    <w:p w:rsidR="00C1452B" w:rsidRPr="00DB7415" w:rsidRDefault="00C86AF6"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r w:rsidR="00C1452B" w:rsidRPr="00DB7415">
        <w:rPr>
          <w:rFonts w:ascii="Times New Roman" w:eastAsia="Times New Roman" w:hAnsi="Times New Roman" w:cs="Times New Roman"/>
          <w:sz w:val="24"/>
          <w:szCs w:val="24"/>
          <w:lang w:eastAsia="ru-RU"/>
        </w:rPr>
        <w:t xml:space="preserve">; </w:t>
      </w:r>
    </w:p>
    <w:p w:rsidR="00555FFB" w:rsidRPr="00DB7415" w:rsidRDefault="00C1452B" w:rsidP="008971EC">
      <w:pPr>
        <w:pStyle w:val="a8"/>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принятие и реализация мер, направленных на повышение платежной дисциплины и ответственности неплательщиков, в том числе посредством </w:t>
      </w:r>
      <w:r w:rsidR="00D63C1B" w:rsidRPr="00DB7415">
        <w:rPr>
          <w:rFonts w:ascii="Times New Roman" w:eastAsia="Times New Roman" w:hAnsi="Times New Roman" w:cs="Times New Roman"/>
          <w:sz w:val="24"/>
          <w:szCs w:val="24"/>
          <w:lang w:eastAsia="ru-RU"/>
        </w:rPr>
        <w:t xml:space="preserve">проработки вопроса </w:t>
      </w:r>
      <w:r w:rsidRPr="00DB7415">
        <w:rPr>
          <w:rFonts w:ascii="Times New Roman" w:eastAsia="Times New Roman" w:hAnsi="Times New Roman" w:cs="Times New Roman"/>
          <w:sz w:val="24"/>
          <w:szCs w:val="24"/>
          <w:lang w:eastAsia="ru-RU"/>
        </w:rPr>
        <w:t>введения прямых договор</w:t>
      </w:r>
      <w:r w:rsidR="00376A91" w:rsidRPr="00DB7415">
        <w:rPr>
          <w:rFonts w:ascii="Times New Roman" w:eastAsia="Times New Roman" w:hAnsi="Times New Roman" w:cs="Times New Roman"/>
          <w:sz w:val="24"/>
          <w:szCs w:val="24"/>
          <w:lang w:eastAsia="ru-RU"/>
        </w:rPr>
        <w:t xml:space="preserve">ных отношений по поставке коммунальных ресурсов </w:t>
      </w:r>
      <w:r w:rsidR="00376A91" w:rsidRPr="00DB7415">
        <w:rPr>
          <w:rFonts w:ascii="Times New Roman" w:eastAsia="Times New Roman" w:hAnsi="Times New Roman" w:cs="Times New Roman"/>
          <w:sz w:val="24"/>
          <w:szCs w:val="24"/>
          <w:lang w:eastAsia="ru-RU"/>
        </w:rPr>
        <w:lastRenderedPageBreak/>
        <w:t>(предоставлени</w:t>
      </w:r>
      <w:r w:rsidR="001D09A0" w:rsidRPr="00DB7415">
        <w:rPr>
          <w:rFonts w:ascii="Times New Roman" w:eastAsia="Times New Roman" w:hAnsi="Times New Roman" w:cs="Times New Roman"/>
          <w:sz w:val="24"/>
          <w:szCs w:val="24"/>
          <w:lang w:eastAsia="ru-RU"/>
        </w:rPr>
        <w:t>ю</w:t>
      </w:r>
      <w:r w:rsidR="00376A91" w:rsidRPr="00DB7415">
        <w:rPr>
          <w:rFonts w:ascii="Times New Roman" w:eastAsia="Times New Roman" w:hAnsi="Times New Roman" w:cs="Times New Roman"/>
          <w:sz w:val="24"/>
          <w:szCs w:val="24"/>
          <w:lang w:eastAsia="ru-RU"/>
        </w:rPr>
        <w:t xml:space="preserve"> коммунальных услуг) между </w:t>
      </w:r>
      <w:proofErr w:type="spellStart"/>
      <w:r w:rsidR="00376A91" w:rsidRPr="00DB7415">
        <w:rPr>
          <w:rFonts w:ascii="Times New Roman" w:eastAsia="Times New Roman" w:hAnsi="Times New Roman" w:cs="Times New Roman"/>
          <w:sz w:val="24"/>
          <w:szCs w:val="24"/>
          <w:lang w:eastAsia="ru-RU"/>
        </w:rPr>
        <w:t>ресурсоснабжающими</w:t>
      </w:r>
      <w:proofErr w:type="spellEnd"/>
      <w:r w:rsidR="00376A91" w:rsidRPr="00DB7415">
        <w:rPr>
          <w:rFonts w:ascii="Times New Roman" w:eastAsia="Times New Roman" w:hAnsi="Times New Roman" w:cs="Times New Roman"/>
          <w:sz w:val="24"/>
          <w:szCs w:val="24"/>
          <w:lang w:eastAsia="ru-RU"/>
        </w:rPr>
        <w:t xml:space="preserve"> организациями и собственниками помещений в многоквартирном доме</w:t>
      </w:r>
      <w:r w:rsidRPr="00DB7415">
        <w:rPr>
          <w:rFonts w:ascii="Times New Roman" w:eastAsia="Times New Roman" w:hAnsi="Times New Roman" w:cs="Times New Roman"/>
          <w:sz w:val="24"/>
          <w:szCs w:val="24"/>
          <w:lang w:eastAsia="ru-RU"/>
        </w:rPr>
        <w:t xml:space="preserve"> и</w:t>
      </w:r>
      <w:r w:rsidR="00376A91" w:rsidRPr="00DB7415">
        <w:rPr>
          <w:rFonts w:ascii="Times New Roman" w:eastAsia="Times New Roman" w:hAnsi="Times New Roman" w:cs="Times New Roman"/>
          <w:sz w:val="24"/>
          <w:szCs w:val="24"/>
          <w:lang w:eastAsia="ru-RU"/>
        </w:rPr>
        <w:t xml:space="preserve"> </w:t>
      </w:r>
      <w:r w:rsidR="00D63C1B" w:rsidRPr="00DB7415">
        <w:rPr>
          <w:rFonts w:ascii="Times New Roman" w:eastAsia="Times New Roman" w:hAnsi="Times New Roman" w:cs="Times New Roman"/>
          <w:sz w:val="24"/>
          <w:szCs w:val="24"/>
          <w:lang w:eastAsia="ru-RU"/>
        </w:rPr>
        <w:t xml:space="preserve">проработки </w:t>
      </w:r>
      <w:r w:rsidR="00376A91" w:rsidRPr="00DB7415">
        <w:rPr>
          <w:rFonts w:ascii="Times New Roman" w:eastAsia="Times New Roman" w:hAnsi="Times New Roman" w:cs="Times New Roman"/>
          <w:sz w:val="24"/>
          <w:szCs w:val="24"/>
          <w:lang w:eastAsia="ru-RU"/>
        </w:rPr>
        <w:t>мер по развитию</w:t>
      </w:r>
      <w:r w:rsidRPr="00DB7415">
        <w:rPr>
          <w:rFonts w:ascii="Times New Roman" w:eastAsia="Times New Roman" w:hAnsi="Times New Roman" w:cs="Times New Roman"/>
          <w:sz w:val="24"/>
          <w:szCs w:val="24"/>
          <w:lang w:eastAsia="ru-RU"/>
        </w:rPr>
        <w:t xml:space="preserve"> систем</w:t>
      </w:r>
      <w:r w:rsidR="00376A91" w:rsidRPr="00DB7415">
        <w:rPr>
          <w:rFonts w:ascii="Times New Roman" w:eastAsia="Times New Roman" w:hAnsi="Times New Roman" w:cs="Times New Roman"/>
          <w:sz w:val="24"/>
          <w:szCs w:val="24"/>
          <w:lang w:eastAsia="ru-RU"/>
        </w:rPr>
        <w:t xml:space="preserve"> расчетов за жилищно-коммунальные услуги, в том числе посредством </w:t>
      </w:r>
      <w:r w:rsidRPr="00DB7415">
        <w:rPr>
          <w:rFonts w:ascii="Times New Roman" w:eastAsia="Times New Roman" w:hAnsi="Times New Roman" w:cs="Times New Roman"/>
          <w:sz w:val="24"/>
          <w:szCs w:val="24"/>
          <w:lang w:eastAsia="ru-RU"/>
        </w:rPr>
        <w:t xml:space="preserve"> </w:t>
      </w:r>
      <w:r w:rsidR="00576C84" w:rsidRPr="00DB7415">
        <w:rPr>
          <w:rFonts w:ascii="Times New Roman" w:eastAsia="Times New Roman" w:hAnsi="Times New Roman" w:cs="Times New Roman"/>
          <w:sz w:val="24"/>
          <w:szCs w:val="24"/>
          <w:lang w:eastAsia="ru-RU"/>
        </w:rPr>
        <w:t xml:space="preserve">совершенствования правового регулирования деятельности </w:t>
      </w:r>
      <w:r w:rsidRPr="00DB7415">
        <w:rPr>
          <w:rFonts w:ascii="Times New Roman" w:eastAsia="Times New Roman" w:hAnsi="Times New Roman" w:cs="Times New Roman"/>
          <w:sz w:val="24"/>
          <w:szCs w:val="24"/>
          <w:lang w:eastAsia="ru-RU"/>
        </w:rPr>
        <w:t xml:space="preserve">расчетных центров, </w:t>
      </w:r>
      <w:r w:rsidR="00376A91" w:rsidRPr="00DB7415">
        <w:rPr>
          <w:rFonts w:ascii="Times New Roman" w:eastAsia="Times New Roman" w:hAnsi="Times New Roman" w:cs="Times New Roman"/>
          <w:sz w:val="24"/>
          <w:szCs w:val="24"/>
          <w:lang w:eastAsia="ru-RU"/>
        </w:rPr>
        <w:t>развитию сервисов дистанционной оплаты</w:t>
      </w:r>
      <w:r w:rsidR="00F42414" w:rsidRPr="00DB7415">
        <w:rPr>
          <w:rFonts w:ascii="Times New Roman" w:eastAsia="Times New Roman" w:hAnsi="Times New Roman" w:cs="Times New Roman"/>
          <w:sz w:val="24"/>
          <w:szCs w:val="24"/>
          <w:lang w:eastAsia="ru-RU"/>
        </w:rPr>
        <w:t xml:space="preserve">, </w:t>
      </w:r>
      <w:r w:rsidR="004E7FEE" w:rsidRPr="00DB7415">
        <w:rPr>
          <w:rFonts w:ascii="Times New Roman" w:eastAsia="Times New Roman" w:hAnsi="Times New Roman" w:cs="Times New Roman"/>
          <w:sz w:val="24"/>
          <w:szCs w:val="24"/>
          <w:lang w:eastAsia="ru-RU"/>
        </w:rPr>
        <w:t>введени</w:t>
      </w:r>
      <w:r w:rsidR="001D09A0" w:rsidRPr="00DB7415">
        <w:rPr>
          <w:rFonts w:ascii="Times New Roman" w:eastAsia="Times New Roman" w:hAnsi="Times New Roman" w:cs="Times New Roman"/>
          <w:sz w:val="24"/>
          <w:szCs w:val="24"/>
          <w:lang w:eastAsia="ru-RU"/>
        </w:rPr>
        <w:t>е</w:t>
      </w:r>
      <w:r w:rsidR="00F42414" w:rsidRPr="00DB7415">
        <w:rPr>
          <w:rFonts w:ascii="Times New Roman" w:eastAsia="Times New Roman" w:hAnsi="Times New Roman" w:cs="Times New Roman"/>
          <w:sz w:val="24"/>
          <w:szCs w:val="24"/>
          <w:lang w:eastAsia="ru-RU"/>
        </w:rPr>
        <w:t xml:space="preserve"> возможности отключения подачи коммунального ресурса за задержку платежей по любому виду коммунального ресурса с установлением обязанности для лица, осуществляющего управление многоквартирным домом, произвести такое от</w:t>
      </w:r>
      <w:r w:rsidR="004E7FEE" w:rsidRPr="00DB7415">
        <w:rPr>
          <w:rFonts w:ascii="Times New Roman" w:eastAsia="Times New Roman" w:hAnsi="Times New Roman" w:cs="Times New Roman"/>
          <w:sz w:val="24"/>
          <w:szCs w:val="24"/>
          <w:lang w:eastAsia="ru-RU"/>
        </w:rPr>
        <w:t>к</w:t>
      </w:r>
      <w:r w:rsidR="00F42414" w:rsidRPr="00DB7415">
        <w:rPr>
          <w:rFonts w:ascii="Times New Roman" w:eastAsia="Times New Roman" w:hAnsi="Times New Roman" w:cs="Times New Roman"/>
          <w:sz w:val="24"/>
          <w:szCs w:val="24"/>
          <w:lang w:eastAsia="ru-RU"/>
        </w:rPr>
        <w:t>лючение</w:t>
      </w:r>
      <w:r w:rsidR="004E7FEE" w:rsidRPr="00DB7415">
        <w:rPr>
          <w:rFonts w:ascii="Times New Roman" w:eastAsia="Times New Roman" w:hAnsi="Times New Roman" w:cs="Times New Roman"/>
          <w:sz w:val="24"/>
          <w:szCs w:val="24"/>
          <w:lang w:eastAsia="ru-RU"/>
        </w:rPr>
        <w:t>, а также упрощение порядка обращения взыскания на жилое помещение и переселение в случае существенной задолженности за жилищно-коммунальные услуги</w:t>
      </w:r>
      <w:r w:rsidR="00555FFB" w:rsidRPr="00DB7415">
        <w:rPr>
          <w:rFonts w:ascii="Times New Roman" w:eastAsia="Times New Roman" w:hAnsi="Times New Roman" w:cs="Times New Roman"/>
          <w:sz w:val="24"/>
          <w:szCs w:val="24"/>
          <w:lang w:eastAsia="ru-RU"/>
        </w:rPr>
        <w:t>;</w:t>
      </w:r>
    </w:p>
    <w:p w:rsidR="00CB4871" w:rsidRPr="00DB7415" w:rsidRDefault="00D02D71" w:rsidP="008971EC">
      <w:pPr>
        <w:autoSpaceDE w:val="0"/>
        <w:autoSpaceDN w:val="0"/>
        <w:spacing w:after="0" w:line="276" w:lineRule="auto"/>
        <w:ind w:firstLine="540"/>
        <w:contextualSpacing/>
        <w:jc w:val="both"/>
        <w:rPr>
          <w:rFonts w:ascii="Times New Roman" w:hAnsi="Times New Roman"/>
          <w:sz w:val="24"/>
          <w:szCs w:val="24"/>
          <w:lang w:eastAsia="ru-RU"/>
        </w:rPr>
      </w:pPr>
      <w:r w:rsidRPr="00DB7415">
        <w:rPr>
          <w:rFonts w:ascii="Times New Roman" w:eastAsia="Times New Roman" w:hAnsi="Times New Roman" w:cs="Times New Roman"/>
          <w:sz w:val="24"/>
          <w:szCs w:val="24"/>
          <w:lang w:eastAsia="ru-RU"/>
        </w:rPr>
        <w:t xml:space="preserve">- </w:t>
      </w:r>
      <w:r w:rsidR="00555FFB" w:rsidRPr="00DB7415">
        <w:rPr>
          <w:rFonts w:ascii="Times New Roman" w:eastAsia="Times New Roman" w:hAnsi="Times New Roman" w:cs="Times New Roman"/>
          <w:sz w:val="24"/>
          <w:szCs w:val="24"/>
          <w:lang w:eastAsia="ru-RU"/>
        </w:rPr>
        <w:t xml:space="preserve">переход на долгосрочное тарифное регулирование </w:t>
      </w:r>
      <w:r w:rsidRPr="00DB7415">
        <w:rPr>
          <w:rFonts w:ascii="Times New Roman" w:hAnsi="Times New Roman"/>
          <w:sz w:val="24"/>
          <w:szCs w:val="24"/>
        </w:rPr>
        <w:t>в сфер</w:t>
      </w:r>
      <w:r w:rsidR="001D09A0" w:rsidRPr="00DB7415">
        <w:rPr>
          <w:rFonts w:ascii="Times New Roman" w:hAnsi="Times New Roman"/>
          <w:sz w:val="24"/>
          <w:szCs w:val="24"/>
        </w:rPr>
        <w:t>ах</w:t>
      </w:r>
      <w:r w:rsidRPr="00DB7415">
        <w:rPr>
          <w:rFonts w:ascii="Times New Roman" w:hAnsi="Times New Roman"/>
          <w:sz w:val="24"/>
          <w:szCs w:val="24"/>
        </w:rPr>
        <w:t xml:space="preserve">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w:t>
      </w:r>
      <w:r w:rsidRPr="00DB7415">
        <w:rPr>
          <w:rFonts w:ascii="Times New Roman" w:hAnsi="Times New Roman"/>
          <w:i/>
          <w:sz w:val="24"/>
          <w:szCs w:val="24"/>
        </w:rPr>
        <w:t xml:space="preserve">за исключением </w:t>
      </w:r>
      <w:r w:rsidRPr="00DB7415">
        <w:rPr>
          <w:rFonts w:ascii="Times New Roman" w:hAnsi="Times New Roman"/>
          <w:i/>
          <w:sz w:val="24"/>
          <w:szCs w:val="24"/>
          <w:lang w:eastAsia="ru-RU"/>
        </w:rPr>
        <w:t>унитарных предприятий, для которых данный размер может быть установлен на более низком уровне</w:t>
      </w:r>
      <w:r w:rsidRPr="00DB7415">
        <w:rPr>
          <w:rFonts w:ascii="Times New Roman" w:hAnsi="Times New Roman"/>
          <w:sz w:val="24"/>
          <w:szCs w:val="24"/>
          <w:lang w:eastAsia="ru-RU"/>
        </w:rPr>
        <w:t>);</w:t>
      </w:r>
    </w:p>
    <w:p w:rsidR="009135A1" w:rsidRPr="00DB7415" w:rsidRDefault="00CB4871" w:rsidP="008971EC">
      <w:pPr>
        <w:autoSpaceDE w:val="0"/>
        <w:autoSpaceDN w:val="0"/>
        <w:spacing w:after="0" w:line="276" w:lineRule="auto"/>
        <w:ind w:firstLine="540"/>
        <w:contextualSpacing/>
        <w:jc w:val="both"/>
        <w:rPr>
          <w:rFonts w:ascii="Times New Roman" w:hAnsi="Times New Roman" w:cs="Times New Roman"/>
          <w:sz w:val="24"/>
          <w:szCs w:val="24"/>
        </w:rPr>
      </w:pPr>
      <w:r w:rsidRPr="00DB7415">
        <w:rPr>
          <w:rFonts w:ascii="Times New Roman" w:hAnsi="Times New Roman" w:cs="Times New Roman"/>
          <w:sz w:val="24"/>
          <w:szCs w:val="24"/>
        </w:rPr>
        <w:t>- обеспечение работы механизма долгосрочного регулирования</w:t>
      </w:r>
      <w:r w:rsidR="00D02D71" w:rsidRPr="00DB7415">
        <w:rPr>
          <w:rFonts w:ascii="Times New Roman" w:hAnsi="Times New Roman" w:cs="Times New Roman"/>
          <w:sz w:val="24"/>
          <w:szCs w:val="24"/>
        </w:rPr>
        <w:t xml:space="preserve"> совокупного платежа гражданина за коммунальные услуги, исключающего необоснованный рост платы граждан за комм</w:t>
      </w:r>
      <w:r w:rsidR="009135A1" w:rsidRPr="00DB7415">
        <w:rPr>
          <w:rFonts w:ascii="Times New Roman" w:hAnsi="Times New Roman" w:cs="Times New Roman"/>
          <w:sz w:val="24"/>
          <w:szCs w:val="24"/>
        </w:rPr>
        <w:t>унальные услуги и обеспечивающ</w:t>
      </w:r>
      <w:r w:rsidRPr="00DB7415">
        <w:rPr>
          <w:rFonts w:ascii="Times New Roman" w:hAnsi="Times New Roman" w:cs="Times New Roman"/>
          <w:sz w:val="24"/>
          <w:szCs w:val="24"/>
        </w:rPr>
        <w:t>его</w:t>
      </w:r>
      <w:r w:rsidR="00D02D71" w:rsidRPr="00DB7415">
        <w:rPr>
          <w:rFonts w:ascii="Times New Roman" w:hAnsi="Times New Roman" w:cs="Times New Roman"/>
          <w:sz w:val="24"/>
          <w:szCs w:val="24"/>
        </w:rPr>
        <w:t xml:space="preserve"> предсказуемость для регулируемых организаций и частного инвестора федеральных огран</w:t>
      </w:r>
      <w:r w:rsidR="009135A1" w:rsidRPr="00DB7415">
        <w:rPr>
          <w:rFonts w:ascii="Times New Roman" w:hAnsi="Times New Roman" w:cs="Times New Roman"/>
          <w:sz w:val="24"/>
          <w:szCs w:val="24"/>
        </w:rPr>
        <w:t>ичений при установлении тарифов;</w:t>
      </w:r>
    </w:p>
    <w:p w:rsidR="00C86AF6" w:rsidRPr="00DB7415" w:rsidRDefault="009135A1" w:rsidP="008971EC">
      <w:pPr>
        <w:autoSpaceDE w:val="0"/>
        <w:autoSpaceDN w:val="0"/>
        <w:spacing w:after="0" w:line="276" w:lineRule="auto"/>
        <w:ind w:firstLine="540"/>
        <w:contextualSpacing/>
        <w:jc w:val="both"/>
        <w:rPr>
          <w:rFonts w:ascii="Times New Roman" w:hAnsi="Times New Roman" w:cs="Times New Roman"/>
          <w:sz w:val="24"/>
          <w:szCs w:val="24"/>
        </w:rPr>
      </w:pPr>
      <w:r w:rsidRPr="00DB7415">
        <w:rPr>
          <w:rFonts w:ascii="Times New Roman" w:hAnsi="Times New Roman" w:cs="Times New Roman"/>
          <w:sz w:val="24"/>
          <w:szCs w:val="24"/>
        </w:rPr>
        <w:t xml:space="preserve">- </w:t>
      </w:r>
      <w:r w:rsidR="00B77CA2" w:rsidRPr="00DB7415">
        <w:rPr>
          <w:rFonts w:ascii="Times New Roman" w:hAnsi="Times New Roman" w:cs="Times New Roman"/>
          <w:sz w:val="24"/>
          <w:szCs w:val="24"/>
        </w:rPr>
        <w:t>совершенствование механизма выявления и оформления прав на бесхозяйные объекты ЖКХ, в том числе стимулирование к этой деятельности орган</w:t>
      </w:r>
      <w:r w:rsidR="00A05D8D" w:rsidRPr="00DB7415">
        <w:rPr>
          <w:rFonts w:ascii="Times New Roman" w:hAnsi="Times New Roman" w:cs="Times New Roman"/>
          <w:sz w:val="24"/>
          <w:szCs w:val="24"/>
        </w:rPr>
        <w:t>ов</w:t>
      </w:r>
      <w:r w:rsidR="00B77CA2" w:rsidRPr="00DB7415">
        <w:rPr>
          <w:rFonts w:ascii="Times New Roman" w:hAnsi="Times New Roman" w:cs="Times New Roman"/>
          <w:sz w:val="24"/>
          <w:szCs w:val="24"/>
        </w:rPr>
        <w:t xml:space="preserve"> местного самоуправления, на территории которых выявляются такие объекты.</w:t>
      </w:r>
    </w:p>
    <w:p w:rsidR="00C33533" w:rsidRPr="00DB7415" w:rsidRDefault="00C33533" w:rsidP="002309EA">
      <w:pPr>
        <w:pStyle w:val="2"/>
        <w:shd w:val="clear" w:color="auto" w:fill="FFFFFF"/>
        <w:spacing w:before="0"/>
        <w:jc w:val="both"/>
        <w:rPr>
          <w:rFonts w:ascii="Times New Roman" w:eastAsiaTheme="minorHAnsi" w:hAnsi="Times New Roman"/>
          <w:b w:val="0"/>
          <w:bCs w:val="0"/>
          <w:color w:val="auto"/>
          <w:sz w:val="24"/>
          <w:szCs w:val="24"/>
        </w:rPr>
      </w:pPr>
      <w:r w:rsidRPr="00DB7415">
        <w:rPr>
          <w:rFonts w:ascii="Times New Roman" w:eastAsiaTheme="minorHAnsi" w:hAnsi="Times New Roman"/>
          <w:b w:val="0"/>
          <w:bCs w:val="0"/>
          <w:color w:val="auto"/>
          <w:sz w:val="24"/>
          <w:szCs w:val="24"/>
        </w:rPr>
        <w:tab/>
      </w:r>
      <w:bookmarkStart w:id="10" w:name="_Toc430620991"/>
      <w:r w:rsidR="00AE4F13" w:rsidRPr="00DB7415">
        <w:rPr>
          <w:rFonts w:ascii="Times New Roman" w:eastAsiaTheme="minorHAnsi" w:hAnsi="Times New Roman"/>
          <w:b w:val="0"/>
          <w:bCs w:val="0"/>
          <w:color w:val="auto"/>
          <w:sz w:val="24"/>
          <w:szCs w:val="24"/>
        </w:rPr>
        <w:t xml:space="preserve">При этом, необходимо отметить, что положения настоящей Стратегии </w:t>
      </w:r>
      <w:r w:rsidR="00614971" w:rsidRPr="00DB7415">
        <w:rPr>
          <w:rFonts w:ascii="Times New Roman" w:eastAsiaTheme="minorHAnsi" w:hAnsi="Times New Roman"/>
          <w:b w:val="0"/>
          <w:bCs w:val="0"/>
          <w:color w:val="auto"/>
          <w:sz w:val="24"/>
          <w:szCs w:val="24"/>
        </w:rPr>
        <w:t xml:space="preserve">распространяются на сферы электроснабжения и газоснабжения </w:t>
      </w:r>
      <w:r w:rsidR="00AE4F13" w:rsidRPr="00DB7415">
        <w:rPr>
          <w:rFonts w:ascii="Times New Roman" w:eastAsiaTheme="minorHAnsi" w:hAnsi="Times New Roman"/>
          <w:b w:val="0"/>
          <w:bCs w:val="0"/>
          <w:color w:val="auto"/>
          <w:sz w:val="24"/>
          <w:szCs w:val="24"/>
        </w:rPr>
        <w:t xml:space="preserve">в части обеспечения потребителей </w:t>
      </w:r>
      <w:r w:rsidR="00614971" w:rsidRPr="00DB7415">
        <w:rPr>
          <w:rFonts w:ascii="Times New Roman" w:eastAsiaTheme="minorHAnsi" w:hAnsi="Times New Roman"/>
          <w:b w:val="0"/>
          <w:bCs w:val="0"/>
          <w:color w:val="auto"/>
          <w:sz w:val="24"/>
          <w:szCs w:val="24"/>
        </w:rPr>
        <w:t>качественными коммунальными ресурсами (</w:t>
      </w:r>
      <w:r w:rsidR="00AE4F13" w:rsidRPr="00DB7415">
        <w:rPr>
          <w:rFonts w:ascii="Times New Roman" w:eastAsiaTheme="minorHAnsi" w:hAnsi="Times New Roman"/>
          <w:b w:val="0"/>
          <w:bCs w:val="0"/>
          <w:color w:val="auto"/>
          <w:sz w:val="24"/>
          <w:szCs w:val="24"/>
        </w:rPr>
        <w:t>услугами</w:t>
      </w:r>
      <w:r w:rsidR="00614971" w:rsidRPr="00DB7415">
        <w:rPr>
          <w:rFonts w:ascii="Times New Roman" w:eastAsiaTheme="minorHAnsi" w:hAnsi="Times New Roman"/>
          <w:b w:val="0"/>
          <w:bCs w:val="0"/>
          <w:color w:val="auto"/>
          <w:sz w:val="24"/>
          <w:szCs w:val="24"/>
        </w:rPr>
        <w:t>) по электроснабжению и газоснабжени</w:t>
      </w:r>
      <w:r w:rsidR="00894A51" w:rsidRPr="00DB7415">
        <w:rPr>
          <w:rFonts w:ascii="Times New Roman" w:eastAsiaTheme="minorHAnsi" w:hAnsi="Times New Roman"/>
          <w:b w:val="0"/>
          <w:bCs w:val="0"/>
          <w:color w:val="auto"/>
          <w:sz w:val="24"/>
          <w:szCs w:val="24"/>
        </w:rPr>
        <w:t>ю</w:t>
      </w:r>
      <w:r w:rsidR="00614971" w:rsidRPr="00DB7415">
        <w:rPr>
          <w:rFonts w:ascii="Times New Roman" w:eastAsiaTheme="minorHAnsi" w:hAnsi="Times New Roman"/>
          <w:b w:val="0"/>
          <w:bCs w:val="0"/>
          <w:color w:val="auto"/>
          <w:sz w:val="24"/>
          <w:szCs w:val="24"/>
        </w:rPr>
        <w:t>, а также развити</w:t>
      </w:r>
      <w:r w:rsidR="00894A51" w:rsidRPr="00DB7415">
        <w:rPr>
          <w:rFonts w:ascii="Times New Roman" w:eastAsiaTheme="minorHAnsi" w:hAnsi="Times New Roman"/>
          <w:b w:val="0"/>
          <w:bCs w:val="0"/>
          <w:color w:val="auto"/>
          <w:sz w:val="24"/>
          <w:szCs w:val="24"/>
        </w:rPr>
        <w:t>я</w:t>
      </w:r>
      <w:r w:rsidR="00614971" w:rsidRPr="00DB7415">
        <w:rPr>
          <w:rFonts w:ascii="Times New Roman" w:eastAsiaTheme="minorHAnsi" w:hAnsi="Times New Roman"/>
          <w:b w:val="0"/>
          <w:bCs w:val="0"/>
          <w:color w:val="auto"/>
          <w:sz w:val="24"/>
          <w:szCs w:val="24"/>
        </w:rPr>
        <w:t xml:space="preserve"> энергосбережения и повышения энергетической эффективности</w:t>
      </w:r>
      <w:r w:rsidR="00AE4F13" w:rsidRPr="00DB7415">
        <w:rPr>
          <w:rFonts w:ascii="Times New Roman" w:eastAsiaTheme="minorHAnsi" w:hAnsi="Times New Roman"/>
          <w:b w:val="0"/>
          <w:bCs w:val="0"/>
          <w:color w:val="auto"/>
          <w:sz w:val="24"/>
          <w:szCs w:val="24"/>
        </w:rPr>
        <w:t xml:space="preserve"> в </w:t>
      </w:r>
      <w:r w:rsidR="00894A51" w:rsidRPr="00DB7415">
        <w:rPr>
          <w:rFonts w:ascii="Times New Roman" w:eastAsiaTheme="minorHAnsi" w:hAnsi="Times New Roman"/>
          <w:b w:val="0"/>
          <w:bCs w:val="0"/>
          <w:color w:val="auto"/>
          <w:sz w:val="24"/>
          <w:szCs w:val="24"/>
        </w:rPr>
        <w:t>данных сферах</w:t>
      </w:r>
      <w:r w:rsidR="00614971" w:rsidRPr="00DB7415">
        <w:rPr>
          <w:rFonts w:ascii="Times New Roman" w:eastAsiaTheme="minorHAnsi" w:hAnsi="Times New Roman"/>
          <w:b w:val="0"/>
          <w:bCs w:val="0"/>
          <w:color w:val="auto"/>
          <w:sz w:val="24"/>
          <w:szCs w:val="24"/>
        </w:rPr>
        <w:t>.</w:t>
      </w:r>
      <w:r w:rsidR="000C41AB" w:rsidRPr="00DB7415">
        <w:rPr>
          <w:rFonts w:ascii="Times New Roman" w:eastAsiaTheme="minorHAnsi" w:hAnsi="Times New Roman"/>
          <w:b w:val="0"/>
          <w:bCs w:val="0"/>
          <w:color w:val="auto"/>
          <w:sz w:val="24"/>
          <w:szCs w:val="24"/>
        </w:rPr>
        <w:t xml:space="preserve"> </w:t>
      </w:r>
      <w:r w:rsidR="00614971" w:rsidRPr="00DB7415">
        <w:rPr>
          <w:rFonts w:ascii="Times New Roman" w:eastAsiaTheme="minorHAnsi" w:hAnsi="Times New Roman"/>
          <w:b w:val="0"/>
          <w:bCs w:val="0"/>
          <w:color w:val="auto"/>
          <w:sz w:val="24"/>
          <w:szCs w:val="24"/>
        </w:rPr>
        <w:t>Иные вопросы развития электроснабжения и газоснабжения регулируются</w:t>
      </w:r>
      <w:r w:rsidR="000C41AB" w:rsidRPr="00DB7415">
        <w:rPr>
          <w:rFonts w:ascii="Times New Roman" w:eastAsiaTheme="minorHAnsi" w:hAnsi="Times New Roman"/>
          <w:b w:val="0"/>
          <w:bCs w:val="0"/>
          <w:color w:val="auto"/>
          <w:sz w:val="24"/>
          <w:szCs w:val="24"/>
        </w:rPr>
        <w:t xml:space="preserve"> </w:t>
      </w:r>
      <w:r w:rsidRPr="00DB7415">
        <w:rPr>
          <w:rFonts w:ascii="Times New Roman" w:eastAsiaTheme="minorHAnsi" w:hAnsi="Times New Roman"/>
          <w:b w:val="0"/>
          <w:bCs w:val="0"/>
          <w:color w:val="auto"/>
          <w:sz w:val="24"/>
          <w:szCs w:val="24"/>
        </w:rPr>
        <w:t>Энергетической стратегией России на период до 2030 года</w:t>
      </w:r>
      <w:r w:rsidR="00F904C6" w:rsidRPr="00DB7415">
        <w:rPr>
          <w:rFonts w:ascii="Times New Roman" w:eastAsiaTheme="minorHAnsi" w:hAnsi="Times New Roman"/>
          <w:b w:val="0"/>
          <w:bCs w:val="0"/>
          <w:color w:val="auto"/>
          <w:sz w:val="24"/>
          <w:szCs w:val="24"/>
        </w:rPr>
        <w:t>, утвержденной </w:t>
      </w:r>
      <w:r w:rsidRPr="00DB7415">
        <w:rPr>
          <w:rFonts w:ascii="Times New Roman" w:eastAsiaTheme="minorHAnsi" w:hAnsi="Times New Roman"/>
          <w:b w:val="0"/>
          <w:bCs w:val="0"/>
          <w:color w:val="auto"/>
          <w:sz w:val="24"/>
          <w:szCs w:val="24"/>
        </w:rPr>
        <w:t>распоряжением Правительства </w:t>
      </w:r>
      <w:r w:rsidRPr="00DB7415">
        <w:rPr>
          <w:rFonts w:ascii="Times New Roman" w:eastAsiaTheme="minorHAnsi" w:hAnsi="Times New Roman"/>
          <w:b w:val="0"/>
          <w:bCs w:val="0"/>
          <w:color w:val="auto"/>
          <w:sz w:val="24"/>
          <w:szCs w:val="24"/>
        </w:rPr>
        <w:br/>
        <w:t>Российской</w:t>
      </w:r>
      <w:r w:rsidR="00F904C6" w:rsidRPr="00DB7415">
        <w:rPr>
          <w:rFonts w:ascii="Times New Roman" w:eastAsiaTheme="minorHAnsi" w:hAnsi="Times New Roman"/>
          <w:b w:val="0"/>
          <w:bCs w:val="0"/>
          <w:color w:val="auto"/>
          <w:sz w:val="24"/>
          <w:szCs w:val="24"/>
        </w:rPr>
        <w:t> </w:t>
      </w:r>
      <w:r w:rsidRPr="00DB7415">
        <w:rPr>
          <w:rFonts w:ascii="Times New Roman" w:eastAsiaTheme="minorHAnsi" w:hAnsi="Times New Roman"/>
          <w:b w:val="0"/>
          <w:bCs w:val="0"/>
          <w:color w:val="auto"/>
          <w:sz w:val="24"/>
          <w:szCs w:val="24"/>
        </w:rPr>
        <w:t>Федерации </w:t>
      </w:r>
      <w:r w:rsidRPr="00DB7415">
        <w:rPr>
          <w:rFonts w:ascii="Times New Roman" w:eastAsiaTheme="minorHAnsi" w:hAnsi="Times New Roman"/>
          <w:b w:val="0"/>
          <w:bCs w:val="0"/>
          <w:color w:val="auto"/>
          <w:sz w:val="24"/>
          <w:szCs w:val="24"/>
        </w:rPr>
        <w:br/>
        <w:t>от 13 ноября 2009 г. № 1715-р (далее – Энергетическая стратегия)</w:t>
      </w:r>
      <w:r w:rsidR="00F904C6" w:rsidRPr="00DB7415">
        <w:rPr>
          <w:rFonts w:ascii="Times New Roman" w:eastAsiaTheme="minorHAnsi" w:hAnsi="Times New Roman"/>
          <w:b w:val="0"/>
          <w:bCs w:val="0"/>
          <w:color w:val="auto"/>
          <w:sz w:val="24"/>
          <w:szCs w:val="24"/>
        </w:rPr>
        <w:t>, Стратегией развития электросетевого комплекса Российской Федерации, утвержденной распоряжением Правительства Российской Федерации от 3 апреля 2013 г. № 511-р</w:t>
      </w:r>
      <w:r w:rsidRPr="00DB7415">
        <w:rPr>
          <w:rFonts w:ascii="Times New Roman" w:eastAsiaTheme="minorHAnsi" w:hAnsi="Times New Roman"/>
          <w:b w:val="0"/>
          <w:bCs w:val="0"/>
          <w:color w:val="auto"/>
          <w:sz w:val="24"/>
          <w:szCs w:val="24"/>
        </w:rPr>
        <w:t>.</w:t>
      </w:r>
      <w:bookmarkEnd w:id="10"/>
    </w:p>
    <w:p w:rsidR="0062255D" w:rsidRPr="00DB7415" w:rsidRDefault="0062255D" w:rsidP="008971EC">
      <w:pPr>
        <w:spacing w:after="0" w:line="276" w:lineRule="auto"/>
        <w:ind w:firstLine="708"/>
        <w:jc w:val="both"/>
        <w:rPr>
          <w:rFonts w:ascii="Times New Roman" w:eastAsia="Times New Roman" w:hAnsi="Times New Roman" w:cs="Times New Roman"/>
          <w:bCs/>
          <w:sz w:val="24"/>
          <w:szCs w:val="24"/>
          <w:lang w:eastAsia="ru-RU"/>
        </w:rPr>
      </w:pPr>
      <w:r w:rsidRPr="00DB7415">
        <w:rPr>
          <w:rFonts w:ascii="Times New Roman" w:eastAsia="Times New Roman" w:hAnsi="Times New Roman" w:cs="Times New Roman"/>
          <w:bCs/>
          <w:sz w:val="24"/>
          <w:szCs w:val="24"/>
          <w:lang w:eastAsia="ru-RU"/>
        </w:rPr>
        <w:t xml:space="preserve">Указанный подход обусловлен тем, что указанные сферы, в отличие от </w:t>
      </w:r>
      <w:r w:rsidR="00894A51" w:rsidRPr="00DB7415">
        <w:rPr>
          <w:rFonts w:ascii="Times New Roman" w:eastAsia="Times New Roman" w:hAnsi="Times New Roman" w:cs="Times New Roman"/>
          <w:bCs/>
          <w:sz w:val="24"/>
          <w:szCs w:val="24"/>
          <w:lang w:eastAsia="ru-RU"/>
        </w:rPr>
        <w:t xml:space="preserve">сфер </w:t>
      </w:r>
      <w:r w:rsidRPr="00DB7415">
        <w:rPr>
          <w:rFonts w:ascii="Times New Roman" w:eastAsia="Times New Roman" w:hAnsi="Times New Roman" w:cs="Times New Roman"/>
          <w:bCs/>
          <w:sz w:val="24"/>
          <w:szCs w:val="24"/>
          <w:lang w:eastAsia="ru-RU"/>
        </w:rPr>
        <w:t xml:space="preserve">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w:t>
      </w:r>
      <w:r w:rsidR="00894A51" w:rsidRPr="00DB7415">
        <w:rPr>
          <w:rFonts w:ascii="Times New Roman" w:eastAsia="Times New Roman" w:hAnsi="Times New Roman" w:cs="Times New Roman"/>
          <w:bCs/>
          <w:sz w:val="24"/>
          <w:szCs w:val="24"/>
          <w:lang w:eastAsia="ru-RU"/>
        </w:rPr>
        <w:t xml:space="preserve">Некоммерческого партнерства Гарантирующих поставщиков и </w:t>
      </w:r>
      <w:proofErr w:type="spellStart"/>
      <w:r w:rsidR="00894A51" w:rsidRPr="00DB7415">
        <w:rPr>
          <w:rFonts w:ascii="Times New Roman" w:eastAsia="Times New Roman" w:hAnsi="Times New Roman" w:cs="Times New Roman"/>
          <w:bCs/>
          <w:sz w:val="24"/>
          <w:szCs w:val="24"/>
          <w:lang w:eastAsia="ru-RU"/>
        </w:rPr>
        <w:t>Энергосбытовых</w:t>
      </w:r>
      <w:proofErr w:type="spellEnd"/>
      <w:r w:rsidR="00894A51" w:rsidRPr="00DB7415">
        <w:rPr>
          <w:rFonts w:ascii="Times New Roman" w:eastAsia="Times New Roman" w:hAnsi="Times New Roman" w:cs="Times New Roman"/>
          <w:bCs/>
          <w:sz w:val="24"/>
          <w:szCs w:val="24"/>
          <w:lang w:eastAsia="ru-RU"/>
        </w:rPr>
        <w:t xml:space="preserve"> компаний</w:t>
      </w:r>
      <w:r w:rsidR="00A94F6A" w:rsidRPr="00DB7415">
        <w:rPr>
          <w:rFonts w:ascii="Times New Roman" w:eastAsia="Times New Roman" w:hAnsi="Times New Roman" w:cs="Times New Roman"/>
          <w:bCs/>
          <w:sz w:val="24"/>
          <w:szCs w:val="24"/>
          <w:lang w:eastAsia="ru-RU"/>
        </w:rPr>
        <w:t xml:space="preserve"> доля потребления электрической энергии населением составляет 13-15%, газа – 13%. Эти сферы являются, прежде всего, инфраструктурными для всей экономики страны в целом, соответственно стратеги</w:t>
      </w:r>
      <w:r w:rsidR="00C33533" w:rsidRPr="00DB7415">
        <w:rPr>
          <w:rFonts w:ascii="Times New Roman" w:eastAsia="Times New Roman" w:hAnsi="Times New Roman" w:cs="Times New Roman"/>
          <w:bCs/>
          <w:sz w:val="24"/>
          <w:szCs w:val="24"/>
          <w:lang w:eastAsia="ru-RU"/>
        </w:rPr>
        <w:t>я</w:t>
      </w:r>
      <w:r w:rsidR="00A94F6A" w:rsidRPr="00DB7415">
        <w:rPr>
          <w:rFonts w:ascii="Times New Roman" w:eastAsia="Times New Roman" w:hAnsi="Times New Roman" w:cs="Times New Roman"/>
          <w:bCs/>
          <w:sz w:val="24"/>
          <w:szCs w:val="24"/>
          <w:lang w:eastAsia="ru-RU"/>
        </w:rPr>
        <w:t xml:space="preserve"> их развития в большей степени определя</w:t>
      </w:r>
      <w:r w:rsidR="00C33533" w:rsidRPr="00DB7415">
        <w:rPr>
          <w:rFonts w:ascii="Times New Roman" w:eastAsia="Times New Roman" w:hAnsi="Times New Roman" w:cs="Times New Roman"/>
          <w:bCs/>
          <w:sz w:val="24"/>
          <w:szCs w:val="24"/>
          <w:lang w:eastAsia="ru-RU"/>
        </w:rPr>
        <w:t>е</w:t>
      </w:r>
      <w:r w:rsidR="00A94F6A" w:rsidRPr="00DB7415">
        <w:rPr>
          <w:rFonts w:ascii="Times New Roman" w:eastAsia="Times New Roman" w:hAnsi="Times New Roman" w:cs="Times New Roman"/>
          <w:bCs/>
          <w:sz w:val="24"/>
          <w:szCs w:val="24"/>
          <w:lang w:eastAsia="ru-RU"/>
        </w:rPr>
        <w:t>тся не столько нуждами жилищно-коммунального хозяйства, сколько необходимостью обеспечения потребностей и развития всех отраслей экономики, отдельных территорий, развития экспортного потенциала и описываются</w:t>
      </w:r>
      <w:r w:rsidR="000C41AB" w:rsidRPr="00DB7415">
        <w:rPr>
          <w:rFonts w:ascii="Times New Roman" w:eastAsia="Times New Roman" w:hAnsi="Times New Roman" w:cs="Times New Roman"/>
          <w:bCs/>
          <w:sz w:val="24"/>
          <w:szCs w:val="24"/>
          <w:lang w:eastAsia="ru-RU"/>
        </w:rPr>
        <w:t xml:space="preserve"> </w:t>
      </w:r>
      <w:r w:rsidR="00C33533" w:rsidRPr="00DB7415">
        <w:rPr>
          <w:rFonts w:ascii="Times New Roman" w:eastAsia="Times New Roman" w:hAnsi="Times New Roman" w:cs="Times New Roman"/>
          <w:bCs/>
          <w:sz w:val="24"/>
          <w:szCs w:val="24"/>
          <w:lang w:eastAsia="ru-RU"/>
        </w:rPr>
        <w:t>Энергетической стратегией</w:t>
      </w:r>
      <w:r w:rsidR="00A94F6A" w:rsidRPr="00DB7415">
        <w:rPr>
          <w:rFonts w:ascii="Times New Roman" w:eastAsia="Times New Roman" w:hAnsi="Times New Roman" w:cs="Times New Roman"/>
          <w:bCs/>
          <w:sz w:val="24"/>
          <w:szCs w:val="24"/>
          <w:lang w:eastAsia="ru-RU"/>
        </w:rPr>
        <w:t>.</w:t>
      </w:r>
    </w:p>
    <w:p w:rsidR="00C86AF6" w:rsidRPr="00DB7415" w:rsidRDefault="00C86AF6" w:rsidP="008971EC">
      <w:pPr>
        <w:spacing w:after="0" w:line="276" w:lineRule="auto"/>
        <w:ind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bCs/>
          <w:sz w:val="24"/>
          <w:szCs w:val="24"/>
          <w:lang w:eastAsia="ru-RU"/>
        </w:rPr>
        <w:t>В целях с</w:t>
      </w:r>
      <w:r w:rsidRPr="00DB7415">
        <w:rPr>
          <w:rFonts w:ascii="Times New Roman" w:eastAsia="Times New Roman" w:hAnsi="Times New Roman" w:cs="Times New Roman"/>
          <w:sz w:val="24"/>
          <w:szCs w:val="24"/>
          <w:lang w:eastAsia="ru-RU"/>
        </w:rPr>
        <w:t xml:space="preserve">оздания благоприятных условий для привлечения частных инвестиций в сферу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Правительство Российской</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Федерации обеспечило создание необходимой </w:t>
      </w:r>
      <w:r w:rsidRPr="00DB7415">
        <w:rPr>
          <w:rFonts w:ascii="Times New Roman" w:eastAsia="Times New Roman" w:hAnsi="Times New Roman" w:cs="Times New Roman"/>
          <w:sz w:val="24"/>
          <w:szCs w:val="24"/>
          <w:lang w:eastAsia="ru-RU"/>
        </w:rPr>
        <w:lastRenderedPageBreak/>
        <w:t>законодательной базы, основанной на</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переходе к долгосрочному инвестиционному планированию и</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тарифному регулированию, развитию концессионной модели государственного частного партнерства.</w:t>
      </w:r>
    </w:p>
    <w:p w:rsidR="00C86AF6" w:rsidRPr="00DB7415" w:rsidRDefault="00C86AF6" w:rsidP="008971EC">
      <w:pPr>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целом для создания условий для привлечения в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частных инвестиций приняты более 30 нормативных правовых актов (в том числе, в</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рамках совершенствования законодательства о</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концессионных соглашениях).</w:t>
      </w:r>
    </w:p>
    <w:p w:rsidR="00192D17"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Федеральным законом от 7 мая 2013 г. № 103-ФЗ </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 xml:space="preserve">О внесении изменений в Федеральный закон </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О концессионных соглашениях</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 xml:space="preserve"> и</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внесении изменений в отдельные законодательные акты Российской Федерации</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 xml:space="preserve"> (далее</w:t>
      </w:r>
      <w:r w:rsidR="00A71449"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 xml:space="preserve"> Федеральный закон № 103-ФЗ) внесены изменения в законодательство о концессионных соглашениях, о</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теплоснабжении, водоснабжении и водоотведении, предусматривающие создание правового механизма для привлечения частных инвестиций в</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жилищно-коммунальную отрасль, в том числе учитывающие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таковыми целевых показателей надежности, качества и энергетической эффективности</w:t>
      </w:r>
      <w:r w:rsidR="00192D17" w:rsidRPr="00DB7415">
        <w:rPr>
          <w:rFonts w:ascii="Times New Roman CYR" w:eastAsia="Times New Roman" w:hAnsi="Times New Roman CYR" w:cs="Times New Roman"/>
          <w:sz w:val="24"/>
          <w:szCs w:val="24"/>
          <w:lang w:eastAsia="ru-RU"/>
        </w:rPr>
        <w:t>.</w:t>
      </w:r>
    </w:p>
    <w:p w:rsidR="00C86AF6"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Федеральным законом № 103-ФЗ:</w:t>
      </w:r>
    </w:p>
    <w:p w:rsidR="00B85F71" w:rsidRPr="00DB7415" w:rsidRDefault="00C86AF6" w:rsidP="008971EC">
      <w:pPr>
        <w:pStyle w:val="a8"/>
        <w:numPr>
          <w:ilvl w:val="0"/>
          <w:numId w:val="27"/>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введено требование, согласно которому частный оператор не</w:t>
      </w:r>
      <w:r w:rsidR="00B85F71"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сможет получить в эксплуатацию коммунальную инфраструктуру без</w:t>
      </w:r>
      <w:r w:rsidR="00B85F71"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принятия на</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себя обязательств по модернизации имущества за с</w:t>
      </w:r>
      <w:r w:rsidR="00B85F71" w:rsidRPr="00DB7415">
        <w:rPr>
          <w:rFonts w:ascii="Times New Roman CYR" w:eastAsia="Times New Roman" w:hAnsi="Times New Roman CYR" w:cs="Times New Roman"/>
          <w:sz w:val="24"/>
          <w:szCs w:val="24"/>
          <w:lang w:eastAsia="ru-RU"/>
        </w:rPr>
        <w:t>чет привлеченных средств.</w:t>
      </w:r>
    </w:p>
    <w:p w:rsidR="00C86AF6"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Причем, обязательства определяются </w:t>
      </w:r>
      <w:proofErr w:type="spellStart"/>
      <w:r w:rsidRPr="00DB7415">
        <w:rPr>
          <w:rFonts w:ascii="Times New Roman CYR" w:eastAsia="Times New Roman" w:hAnsi="Times New Roman CYR" w:cs="Times New Roman"/>
          <w:sz w:val="24"/>
          <w:szCs w:val="24"/>
          <w:lang w:eastAsia="ru-RU"/>
        </w:rPr>
        <w:t>концедентом</w:t>
      </w:r>
      <w:proofErr w:type="spellEnd"/>
      <w:r w:rsidRPr="00DB7415">
        <w:rPr>
          <w:rFonts w:ascii="Times New Roman CYR" w:eastAsia="Times New Roman" w:hAnsi="Times New Roman CYR" w:cs="Times New Roman"/>
          <w:sz w:val="24"/>
          <w:szCs w:val="24"/>
          <w:lang w:eastAsia="ru-RU"/>
        </w:rPr>
        <w:t xml:space="preserve"> по результатам проведенного технического обследования передаваемых объектов, а</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также</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с</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учетом развития систем теплоснабжения, водоснабжения и</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водоотведения, предусмотренного схемами тепло-, водоснабжения и</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водоотведения;</w:t>
      </w:r>
    </w:p>
    <w:p w:rsidR="00C86AF6" w:rsidRPr="00DB7415" w:rsidRDefault="00C86AF6" w:rsidP="008971EC">
      <w:pPr>
        <w:pStyle w:val="a8"/>
        <w:numPr>
          <w:ilvl w:val="0"/>
          <w:numId w:val="27"/>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соглашения, значения показателей надежности, качества, энергетической эффективности объектов, порядок возмещения расходов концессионера.</w:t>
      </w:r>
    </w:p>
    <w:p w:rsidR="00C86AF6"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Таким образом, на начальном этапе при заключении концессионного соглашения определяются основные </w:t>
      </w:r>
      <w:r w:rsidR="00A71449" w:rsidRPr="00DB7415">
        <w:rPr>
          <w:rFonts w:ascii="Times New Roman CYR" w:eastAsia="Times New Roman" w:hAnsi="Times New Roman CYR" w:cs="Times New Roman"/>
          <w:sz w:val="24"/>
          <w:szCs w:val="24"/>
          <w:lang w:eastAsia="ru-RU"/>
        </w:rPr>
        <w:t>условия</w:t>
      </w:r>
      <w:r w:rsidR="000C41AB" w:rsidRPr="00DB7415">
        <w:rPr>
          <w:rFonts w:ascii="Times New Roman CYR" w:eastAsia="Times New Roman" w:hAnsi="Times New Roman CYR" w:cs="Times New Roman"/>
          <w:sz w:val="24"/>
          <w:szCs w:val="24"/>
          <w:lang w:eastAsia="ru-RU"/>
        </w:rPr>
        <w:t xml:space="preserve"> </w:t>
      </w:r>
      <w:r w:rsidRPr="00DB7415">
        <w:rPr>
          <w:rFonts w:ascii="Times New Roman CYR" w:eastAsia="Times New Roman" w:hAnsi="Times New Roman CYR" w:cs="Times New Roman"/>
          <w:sz w:val="24"/>
          <w:szCs w:val="24"/>
          <w:lang w:eastAsia="ru-RU"/>
        </w:rPr>
        <w:t>на долгосрочный период, такие как обязательства оператора по обеспечению качества услуг, прогнозн</w:t>
      </w:r>
      <w:r w:rsidR="00A71449" w:rsidRPr="00DB7415">
        <w:rPr>
          <w:rFonts w:ascii="Times New Roman CYR" w:eastAsia="Times New Roman" w:hAnsi="Times New Roman CYR" w:cs="Times New Roman"/>
          <w:sz w:val="24"/>
          <w:szCs w:val="24"/>
          <w:lang w:eastAsia="ru-RU"/>
        </w:rPr>
        <w:t>ая</w:t>
      </w:r>
      <w:r w:rsidRPr="00DB7415">
        <w:rPr>
          <w:rFonts w:ascii="Times New Roman CYR" w:eastAsia="Times New Roman" w:hAnsi="Times New Roman CYR" w:cs="Times New Roman"/>
          <w:sz w:val="24"/>
          <w:szCs w:val="24"/>
          <w:lang w:eastAsia="ru-RU"/>
        </w:rPr>
        <w:t xml:space="preserve"> стоимость услуг на срок действия концессионного соглашения. За </w:t>
      </w:r>
      <w:proofErr w:type="spellStart"/>
      <w:r w:rsidRPr="00DB7415">
        <w:rPr>
          <w:rFonts w:ascii="Times New Roman CYR" w:eastAsia="Times New Roman" w:hAnsi="Times New Roman CYR" w:cs="Times New Roman"/>
          <w:sz w:val="24"/>
          <w:szCs w:val="24"/>
          <w:lang w:eastAsia="ru-RU"/>
        </w:rPr>
        <w:t>недостижение</w:t>
      </w:r>
      <w:proofErr w:type="spellEnd"/>
      <w:r w:rsidRPr="00DB7415">
        <w:rPr>
          <w:rFonts w:ascii="Times New Roman CYR" w:eastAsia="Times New Roman" w:hAnsi="Times New Roman CYR" w:cs="Times New Roman"/>
          <w:sz w:val="24"/>
          <w:szCs w:val="24"/>
          <w:lang w:eastAsia="ru-RU"/>
        </w:rPr>
        <w:t xml:space="preserve"> взятых на себя обязательств организация будет нести </w:t>
      </w:r>
      <w:r w:rsidR="00A71449" w:rsidRPr="00DB7415">
        <w:rPr>
          <w:rFonts w:ascii="Times New Roman CYR" w:eastAsia="Times New Roman" w:hAnsi="Times New Roman CYR" w:cs="Times New Roman"/>
          <w:sz w:val="24"/>
          <w:szCs w:val="24"/>
          <w:lang w:eastAsia="ru-RU"/>
        </w:rPr>
        <w:t>имущественную</w:t>
      </w:r>
      <w:r w:rsidRPr="00DB7415">
        <w:rPr>
          <w:rFonts w:ascii="Times New Roman CYR" w:eastAsia="Times New Roman" w:hAnsi="Times New Roman CYR" w:cs="Times New Roman"/>
          <w:sz w:val="24"/>
          <w:szCs w:val="24"/>
          <w:lang w:eastAsia="ru-RU"/>
        </w:rPr>
        <w:t xml:space="preserve"> ответственность, а при неоднократном нарушении концессионное соглашение будет расторгнуто.</w:t>
      </w:r>
    </w:p>
    <w:p w:rsidR="00C86AF6"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При этом создаются понятные условия для инвесторов, определены гарантии возврата вложенных частным оператором средств, порядок возмещения вложенных средств при досрочном расторжении концессионного соглашения.</w:t>
      </w:r>
    </w:p>
    <w:p w:rsidR="00B85F71"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Одновременно внесены изменения в отраслевое законодательство, синхронизирующие нормы Федерального закона от</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27</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июля</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2005</w:t>
      </w:r>
      <w:r w:rsidR="00192D17"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 xml:space="preserve">г. </w:t>
      </w:r>
      <w:r w:rsidR="00192D17" w:rsidRPr="00DB7415">
        <w:rPr>
          <w:rFonts w:ascii="Times New Roman CYR" w:eastAsia="Times New Roman" w:hAnsi="Times New Roman CYR" w:cs="Times New Roman"/>
          <w:sz w:val="24"/>
          <w:szCs w:val="24"/>
          <w:lang w:eastAsia="ru-RU"/>
        </w:rPr>
        <w:br/>
      </w:r>
      <w:r w:rsidRPr="00DB7415">
        <w:rPr>
          <w:rFonts w:ascii="Times New Roman CYR" w:eastAsia="Times New Roman" w:hAnsi="Times New Roman CYR" w:cs="Times New Roman"/>
          <w:sz w:val="24"/>
          <w:szCs w:val="24"/>
          <w:lang w:eastAsia="ru-RU"/>
        </w:rPr>
        <w:t xml:space="preserve">№ 115-ФЗ </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О концессионных соглашениях</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 xml:space="preserve"> и положения, касающиеся тарифного регулирования. Так, размер тарифа будет зависеть от</w:t>
      </w:r>
      <w:r w:rsidR="007F3AF8"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обязательств по достижению организацией качества предоставляемых потребителям услуг, установленных в инвестиционных и производственных программах организаций.</w:t>
      </w:r>
    </w:p>
    <w:p w:rsidR="00C86AF6"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При этом утверждение инвестиционных программ будет происходить с учетом планов по развитию коммунальных систем, определенных в схемах тепло-, </w:t>
      </w:r>
      <w:r w:rsidRPr="00DB7415">
        <w:rPr>
          <w:rFonts w:ascii="Times New Roman CYR" w:eastAsia="Times New Roman" w:hAnsi="Times New Roman CYR" w:cs="Times New Roman"/>
          <w:sz w:val="24"/>
          <w:szCs w:val="24"/>
          <w:lang w:eastAsia="ru-RU"/>
        </w:rPr>
        <w:lastRenderedPageBreak/>
        <w:t xml:space="preserve">водоснабжения, водоотведения, программ комплексного развития систем коммунальной инфраструктуры. </w:t>
      </w:r>
    </w:p>
    <w:p w:rsidR="00C86AF6"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Во исполнение Федерального закона от 7 мая 2013 г. № 103-ФЗ:</w:t>
      </w:r>
    </w:p>
    <w:p w:rsidR="00C86AF6" w:rsidRPr="00DB7415" w:rsidRDefault="00C86AF6" w:rsidP="008971EC">
      <w:pPr>
        <w:pStyle w:val="a8"/>
        <w:numPr>
          <w:ilvl w:val="0"/>
          <w:numId w:val="24"/>
        </w:numPr>
        <w:autoSpaceDE w:val="0"/>
        <w:autoSpaceDN w:val="0"/>
        <w:adjustRightInd w:val="0"/>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установлена рекомендуемая (примерная) форма концессионного соглашения в отношении систем коммунальной инфраструктуры и иных объектов </w:t>
      </w:r>
      <w:r w:rsidR="0030041E" w:rsidRPr="00DB7415">
        <w:rPr>
          <w:rFonts w:ascii="Times New Roman CYR" w:eastAsia="Times New Roman" w:hAnsi="Times New Roman CYR" w:cs="Times New Roman"/>
          <w:sz w:val="24"/>
          <w:szCs w:val="24"/>
          <w:lang w:eastAsia="ru-RU"/>
        </w:rPr>
        <w:t>ЖКХ</w:t>
      </w:r>
      <w:r w:rsidRPr="00DB7415">
        <w:rPr>
          <w:rFonts w:ascii="Times New Roman CYR" w:eastAsia="Times New Roman" w:hAnsi="Times New Roman CYR" w:cs="Times New Roman"/>
          <w:sz w:val="24"/>
          <w:szCs w:val="24"/>
          <w:lang w:eastAsia="ru-RU"/>
        </w:rPr>
        <w:t xml:space="preserve"> (постановление Правительства Российской Федерации от</w:t>
      </w:r>
      <w:r w:rsidR="007F3AF8"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5</w:t>
      </w:r>
      <w:r w:rsidR="007F3AF8"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 xml:space="preserve">декабря 2006 г. № 748 </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 xml:space="preserve">Об утверждении примерного концессионного соглашения в отношении систем коммунальной инфраструктуры и иных объектов </w:t>
      </w:r>
      <w:r w:rsidR="0030041E" w:rsidRPr="00DB7415">
        <w:rPr>
          <w:rFonts w:ascii="Times New Roman CYR" w:eastAsia="Times New Roman" w:hAnsi="Times New Roman CYR" w:cs="Times New Roman"/>
          <w:sz w:val="24"/>
          <w:szCs w:val="24"/>
          <w:lang w:eastAsia="ru-RU"/>
        </w:rPr>
        <w:t>ЖКХ</w:t>
      </w:r>
      <w:r w:rsidRPr="00DB7415">
        <w:rPr>
          <w:rFonts w:ascii="Times New Roman CYR" w:eastAsia="Times New Roman" w:hAnsi="Times New Roman CYR" w:cs="Times New Roman"/>
          <w:sz w:val="24"/>
          <w:szCs w:val="24"/>
          <w:lang w:eastAsia="ru-RU"/>
        </w:rPr>
        <w:t>, в том числе объектов водо-, тепло-, газо- и</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энергоснабжения, водоотведения, очистки сточных вод, объектов, на</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которых осуществляется обращение с отходами производства и</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потребления, объектов, предназначенных для освещения территорий городских и сельских поселений, объектов, предназначенных для</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благоустройства территорий, а также объектов социального обслуживания населения</w:t>
      </w:r>
      <w:r w:rsidR="00946C1B" w:rsidRPr="00DB7415">
        <w:rPr>
          <w:rFonts w:ascii="Times New Roman CYR" w:eastAsia="Times New Roman" w:hAnsi="Times New Roman CYR" w:cs="Times New Roman"/>
          <w:sz w:val="24"/>
          <w:szCs w:val="24"/>
          <w:lang w:eastAsia="ru-RU"/>
        </w:rPr>
        <w:t>"</w:t>
      </w:r>
      <w:r w:rsidR="0030041E" w:rsidRPr="00DB7415">
        <w:rPr>
          <w:rFonts w:ascii="Times New Roman CYR" w:eastAsia="Times New Roman" w:hAnsi="Times New Roman CYR" w:cs="Times New Roman"/>
          <w:sz w:val="24"/>
          <w:szCs w:val="24"/>
          <w:lang w:eastAsia="ru-RU"/>
        </w:rPr>
        <w:t>);</w:t>
      </w:r>
    </w:p>
    <w:p w:rsidR="00C86AF6" w:rsidRPr="00DB7415" w:rsidRDefault="00C86AF6" w:rsidP="008971EC">
      <w:pPr>
        <w:pStyle w:val="a8"/>
        <w:numPr>
          <w:ilvl w:val="0"/>
          <w:numId w:val="24"/>
        </w:numPr>
        <w:autoSpaceDE w:val="0"/>
        <w:autoSpaceDN w:val="0"/>
        <w:adjustRightInd w:val="0"/>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определен порядок предоставления антимонопольным органом (Федеральной антимонопольной службой) согласия на изменение условий концессионного соглашения (постановление Правительства Российской</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 xml:space="preserve">Федерации от 24 апреля 2014 г. № 368 </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 xml:space="preserve">Об утверждении </w:t>
      </w:r>
      <w:hyperlink w:anchor="Par26" w:history="1">
        <w:r w:rsidRPr="00DB7415">
          <w:rPr>
            <w:rFonts w:ascii="Times New Roman CYR" w:eastAsia="Times New Roman" w:hAnsi="Times New Roman CYR" w:cs="Times New Roman"/>
            <w:sz w:val="24"/>
            <w:szCs w:val="24"/>
            <w:lang w:eastAsia="ru-RU"/>
          </w:rPr>
          <w:t>Правил</w:t>
        </w:r>
      </w:hyperlink>
      <w:r w:rsidRPr="00DB7415">
        <w:rPr>
          <w:rFonts w:ascii="Times New Roman CYR" w:eastAsia="Times New Roman" w:hAnsi="Times New Roman CYR" w:cs="Times New Roman"/>
          <w:sz w:val="24"/>
          <w:szCs w:val="24"/>
          <w:lang w:eastAsia="ru-RU"/>
        </w:rPr>
        <w:t xml:space="preserve"> предоставления антимонопольным органом согласия на изменение условий концессионного соглашения</w:t>
      </w:r>
      <w:bookmarkStart w:id="11" w:name="Par21"/>
      <w:bookmarkEnd w:id="11"/>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w:t>
      </w:r>
    </w:p>
    <w:p w:rsidR="00C86AF6" w:rsidRPr="00DB7415" w:rsidRDefault="00C86AF6" w:rsidP="008971EC">
      <w:pPr>
        <w:pStyle w:val="a8"/>
        <w:numPr>
          <w:ilvl w:val="0"/>
          <w:numId w:val="24"/>
        </w:numPr>
        <w:autoSpaceDE w:val="0"/>
        <w:autoSpaceDN w:val="0"/>
        <w:adjustRightInd w:val="0"/>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установлены требования к форме и содержанию вычислительной программы, применяемой для целей расчета дисконтированной выручки участника конкурса на право заключения договора аренды или</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концессионного соглашения в отношении объектов тепло-, водоснабжения и водоотведения, находящихся в государственной или</w:t>
      </w:r>
      <w:r w:rsidR="00A71449"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муниципальной собственности (приказ Минэкономразвития</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России от</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1</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октября 2013 г. №</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 xml:space="preserve">563 </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О</w:t>
      </w:r>
      <w:r w:rsidR="00B85F71"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ab/>
      </w:r>
    </w:p>
    <w:p w:rsidR="00C86AF6" w:rsidRPr="00DB7415" w:rsidRDefault="00C86AF6" w:rsidP="008971EC">
      <w:pPr>
        <w:pStyle w:val="a8"/>
        <w:numPr>
          <w:ilvl w:val="0"/>
          <w:numId w:val="24"/>
        </w:numPr>
        <w:autoSpaceDE w:val="0"/>
        <w:autoSpaceDN w:val="0"/>
        <w:adjustRightInd w:val="0"/>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определен порядок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w:t>
      </w:r>
      <w:r w:rsidR="00A71449"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(постановление Правительства Российской Федерации от</w:t>
      </w:r>
      <w:r w:rsidR="007F3AF8"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3</w:t>
      </w:r>
      <w:r w:rsidR="007F3AF8"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 xml:space="preserve">июня 2014 г. № 510 </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 xml:space="preserve">Об утверждении </w:t>
      </w:r>
      <w:hyperlink r:id="rId12" w:history="1">
        <w:r w:rsidRPr="00DB7415">
          <w:rPr>
            <w:rFonts w:ascii="Times New Roman CYR" w:eastAsia="Times New Roman" w:hAnsi="Times New Roman CYR" w:cs="Times New Roman"/>
            <w:sz w:val="24"/>
            <w:szCs w:val="24"/>
            <w:lang w:eastAsia="ru-RU"/>
          </w:rPr>
          <w:t>Правил</w:t>
        </w:r>
      </w:hyperlink>
      <w:r w:rsidRPr="00DB7415">
        <w:rPr>
          <w:rFonts w:ascii="Times New Roman CYR" w:eastAsia="Times New Roman" w:hAnsi="Times New Roman CYR" w:cs="Times New Roman"/>
          <w:sz w:val="24"/>
          <w:szCs w:val="24"/>
          <w:lang w:eastAsia="ru-RU"/>
        </w:rPr>
        <w:t xml:space="preserve"> дисконтирования величин при</w:t>
      </w:r>
      <w:r w:rsidR="007F3AF8"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w:t>
      </w:r>
      <w:r w:rsidR="00946C1B" w:rsidRPr="00DB7415">
        <w:rPr>
          <w:rFonts w:ascii="Times New Roman CYR" w:eastAsia="Times New Roman" w:hAnsi="Times New Roman CYR" w:cs="Times New Roman"/>
          <w:sz w:val="24"/>
          <w:szCs w:val="24"/>
          <w:lang w:eastAsia="ru-RU"/>
        </w:rPr>
        <w:t>"</w:t>
      </w:r>
      <w:r w:rsidRPr="00DB7415">
        <w:rPr>
          <w:rFonts w:ascii="Times New Roman CYR" w:eastAsia="Times New Roman" w:hAnsi="Times New Roman CYR" w:cs="Times New Roman"/>
          <w:sz w:val="24"/>
          <w:szCs w:val="24"/>
          <w:lang w:eastAsia="ru-RU"/>
        </w:rPr>
        <w:t>).</w:t>
      </w:r>
    </w:p>
    <w:p w:rsidR="00C86AF6" w:rsidRPr="00DB7415" w:rsidRDefault="00C86AF6" w:rsidP="008971EC">
      <w:pPr>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При этом,</w:t>
      </w:r>
      <w:r w:rsidR="000C41AB" w:rsidRPr="00DB7415">
        <w:rPr>
          <w:rFonts w:ascii="Times New Roman CYR" w:eastAsia="Times New Roman" w:hAnsi="Times New Roman CYR" w:cs="Times New Roman"/>
          <w:sz w:val="24"/>
          <w:szCs w:val="24"/>
          <w:lang w:eastAsia="ru-RU"/>
        </w:rPr>
        <w:t xml:space="preserve"> </w:t>
      </w:r>
      <w:r w:rsidR="00A71449" w:rsidRPr="00DB7415">
        <w:rPr>
          <w:rFonts w:ascii="Times New Roman CYR" w:eastAsia="Times New Roman" w:hAnsi="Times New Roman CYR" w:cs="Times New Roman"/>
          <w:sz w:val="24"/>
          <w:szCs w:val="24"/>
          <w:lang w:eastAsia="ru-RU"/>
        </w:rPr>
        <w:t>особое</w:t>
      </w:r>
      <w:r w:rsidRPr="00DB7415">
        <w:rPr>
          <w:rFonts w:ascii="Times New Roman CYR" w:eastAsia="Times New Roman" w:hAnsi="Times New Roman CYR" w:cs="Times New Roman"/>
          <w:sz w:val="24"/>
          <w:szCs w:val="24"/>
          <w:lang w:eastAsia="ru-RU"/>
        </w:rPr>
        <w:t xml:space="preserve"> внимание удел</w:t>
      </w:r>
      <w:r w:rsidR="00A71449" w:rsidRPr="00DB7415">
        <w:rPr>
          <w:rFonts w:ascii="Times New Roman CYR" w:eastAsia="Times New Roman" w:hAnsi="Times New Roman CYR" w:cs="Times New Roman"/>
          <w:sz w:val="24"/>
          <w:szCs w:val="24"/>
          <w:lang w:eastAsia="ru-RU"/>
        </w:rPr>
        <w:t>яется</w:t>
      </w:r>
      <w:r w:rsidRPr="00DB7415">
        <w:rPr>
          <w:rFonts w:ascii="Times New Roman CYR" w:eastAsia="Times New Roman" w:hAnsi="Times New Roman CYR" w:cs="Times New Roman"/>
          <w:sz w:val="24"/>
          <w:szCs w:val="24"/>
          <w:lang w:eastAsia="ru-RU"/>
        </w:rPr>
        <w:t xml:space="preserve"> регулированию вопросов ответственности концессионера по исполнению обязательств в</w:t>
      </w:r>
      <w:r w:rsidR="007F3AF8"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рамках концессионных соглашений.</w:t>
      </w:r>
    </w:p>
    <w:p w:rsidR="00C86AF6" w:rsidRPr="00DB7415" w:rsidRDefault="00C86AF6" w:rsidP="008971EC">
      <w:pPr>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Основными мероприятиями, реализация которых должна быть обеспечена в целях </w:t>
      </w:r>
      <w:r w:rsidRPr="00DB7415">
        <w:rPr>
          <w:rFonts w:ascii="Times New Roman" w:eastAsia="Times New Roman" w:hAnsi="Times New Roman" w:cs="Times New Roman"/>
          <w:bCs/>
          <w:sz w:val="24"/>
          <w:szCs w:val="24"/>
          <w:lang w:eastAsia="ru-RU"/>
        </w:rPr>
        <w:t>с</w:t>
      </w:r>
      <w:r w:rsidRPr="00DB7415">
        <w:rPr>
          <w:rFonts w:ascii="Times New Roman" w:eastAsia="Times New Roman" w:hAnsi="Times New Roman" w:cs="Times New Roman"/>
          <w:sz w:val="24"/>
          <w:szCs w:val="24"/>
          <w:lang w:eastAsia="ru-RU"/>
        </w:rPr>
        <w:t xml:space="preserve">оздания благоприятных условий для привлечения частных инвестиций в сферу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для решения задач модернизации и повышения энергетической эффективности объектов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являются:</w:t>
      </w:r>
    </w:p>
    <w:p w:rsidR="00C86AF6" w:rsidRPr="00DB7415" w:rsidRDefault="00260D2A" w:rsidP="008971EC">
      <w:pPr>
        <w:numPr>
          <w:ilvl w:val="0"/>
          <w:numId w:val="13"/>
        </w:numPr>
        <w:autoSpaceDE w:val="0"/>
        <w:autoSpaceDN w:val="0"/>
        <w:adjustRightInd w:val="0"/>
        <w:spacing w:after="0" w:line="276" w:lineRule="auto"/>
        <w:ind w:left="0" w:firstLine="708"/>
        <w:contextualSpacing/>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lastRenderedPageBreak/>
        <w:t>З</w:t>
      </w:r>
      <w:r w:rsidR="00C86AF6" w:rsidRPr="00DB7415">
        <w:rPr>
          <w:rFonts w:ascii="Times New Roman" w:eastAsia="Calibri" w:hAnsi="Times New Roman" w:cs="Times New Roman"/>
          <w:sz w:val="24"/>
          <w:szCs w:val="24"/>
          <w:lang w:eastAsia="ru-RU"/>
        </w:rPr>
        <w:t xml:space="preserve">авершение в 2015 году разработки </w:t>
      </w:r>
      <w:r w:rsidR="00C86AF6" w:rsidRPr="00DB7415">
        <w:rPr>
          <w:rFonts w:ascii="Times New Roman" w:eastAsia="Times New Roman" w:hAnsi="Times New Roman" w:cs="Times New Roman"/>
          <w:bCs/>
          <w:sz w:val="24"/>
          <w:szCs w:val="24"/>
          <w:lang w:eastAsia="ru-RU"/>
        </w:rPr>
        <w:t>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r w:rsidRPr="00DB7415">
        <w:rPr>
          <w:rFonts w:ascii="Times New Roman" w:eastAsia="Calibri" w:hAnsi="Times New Roman" w:cs="Times New Roman"/>
          <w:sz w:val="24"/>
          <w:szCs w:val="24"/>
          <w:lang w:eastAsia="ru-RU"/>
        </w:rPr>
        <w:t>.</w:t>
      </w:r>
    </w:p>
    <w:p w:rsidR="00C86AF6" w:rsidRPr="00DB7415" w:rsidRDefault="00C86AF6" w:rsidP="008971EC">
      <w:pPr>
        <w:autoSpaceDE w:val="0"/>
        <w:autoSpaceDN w:val="0"/>
        <w:adjustRightInd w:val="0"/>
        <w:spacing w:after="0" w:line="276" w:lineRule="auto"/>
        <w:ind w:firstLine="708"/>
        <w:contextualSpacing/>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П</w:t>
      </w:r>
      <w:r w:rsidRPr="00DB7415">
        <w:rPr>
          <w:rFonts w:ascii="Times New Roman" w:eastAsia="Times New Roman" w:hAnsi="Times New Roman" w:cs="Times New Roman"/>
          <w:bCs/>
          <w:sz w:val="24"/>
          <w:szCs w:val="24"/>
          <w:lang w:eastAsia="ru-RU"/>
        </w:rPr>
        <w:t xml:space="preserve">о </w:t>
      </w:r>
      <w:r w:rsidR="00F2551E" w:rsidRPr="00DB7415">
        <w:rPr>
          <w:rFonts w:ascii="Times New Roman" w:eastAsia="Times New Roman" w:hAnsi="Times New Roman" w:cs="Times New Roman"/>
          <w:bCs/>
          <w:sz w:val="24"/>
          <w:szCs w:val="24"/>
          <w:lang w:eastAsia="ru-RU"/>
        </w:rPr>
        <w:t xml:space="preserve">итогам </w:t>
      </w:r>
      <w:r w:rsidR="00F2551E" w:rsidRPr="00DB7415">
        <w:rPr>
          <w:rFonts w:ascii="Times New Roman" w:eastAsia="Times New Roman" w:hAnsi="Times New Roman" w:cs="Times New Roman"/>
          <w:bCs/>
          <w:sz w:val="24"/>
          <w:szCs w:val="24"/>
          <w:lang w:val="en-US" w:eastAsia="ru-RU"/>
        </w:rPr>
        <w:t>I</w:t>
      </w:r>
      <w:r w:rsidR="00F2551E" w:rsidRPr="00DB7415">
        <w:rPr>
          <w:rFonts w:ascii="Times New Roman" w:eastAsia="Times New Roman" w:hAnsi="Times New Roman" w:cs="Times New Roman"/>
          <w:bCs/>
          <w:sz w:val="24"/>
          <w:szCs w:val="24"/>
          <w:lang w:eastAsia="ru-RU"/>
        </w:rPr>
        <w:t>полугодия</w:t>
      </w:r>
      <w:r w:rsidRPr="00DB7415">
        <w:rPr>
          <w:rFonts w:ascii="Times New Roman" w:eastAsia="Times New Roman" w:hAnsi="Times New Roman" w:cs="Times New Roman"/>
          <w:bCs/>
          <w:sz w:val="24"/>
          <w:szCs w:val="24"/>
          <w:lang w:eastAsia="ru-RU"/>
        </w:rPr>
        <w:t xml:space="preserve"> 2015 года в Российской Федерации утвержден</w:t>
      </w:r>
      <w:r w:rsidR="00F2551E" w:rsidRPr="00DB7415">
        <w:rPr>
          <w:rFonts w:ascii="Times New Roman" w:eastAsia="Times New Roman" w:hAnsi="Times New Roman" w:cs="Times New Roman"/>
          <w:bCs/>
          <w:sz w:val="24"/>
          <w:szCs w:val="24"/>
          <w:lang w:eastAsia="ru-RU"/>
        </w:rPr>
        <w:t>о88</w:t>
      </w:r>
      <w:r w:rsidRPr="00DB7415">
        <w:rPr>
          <w:rFonts w:ascii="Times New Roman" w:eastAsia="Times New Roman" w:hAnsi="Times New Roman" w:cs="Times New Roman"/>
          <w:bCs/>
          <w:sz w:val="24"/>
          <w:szCs w:val="24"/>
          <w:lang w:eastAsia="ru-RU"/>
        </w:rPr>
        <w:t xml:space="preserve">% </w:t>
      </w:r>
      <w:r w:rsidR="00F2551E" w:rsidRPr="00DB7415">
        <w:rPr>
          <w:rFonts w:ascii="Times New Roman" w:eastAsia="Times New Roman" w:hAnsi="Times New Roman" w:cs="Times New Roman"/>
          <w:bCs/>
          <w:sz w:val="24"/>
          <w:szCs w:val="24"/>
          <w:lang w:eastAsia="ru-RU"/>
        </w:rPr>
        <w:t xml:space="preserve">схем теплоснабжения </w:t>
      </w:r>
      <w:r w:rsidRPr="00DB7415">
        <w:rPr>
          <w:rFonts w:ascii="Times New Roman" w:eastAsia="Times New Roman" w:hAnsi="Times New Roman" w:cs="Times New Roman"/>
          <w:bCs/>
          <w:sz w:val="24"/>
          <w:szCs w:val="24"/>
          <w:lang w:eastAsia="ru-RU"/>
        </w:rPr>
        <w:t>от общего количе</w:t>
      </w:r>
      <w:r w:rsidR="00302548" w:rsidRPr="00DB7415">
        <w:rPr>
          <w:rFonts w:ascii="Times New Roman" w:eastAsia="Times New Roman" w:hAnsi="Times New Roman" w:cs="Times New Roman"/>
          <w:bCs/>
          <w:sz w:val="24"/>
          <w:szCs w:val="24"/>
          <w:lang w:eastAsia="ru-RU"/>
        </w:rPr>
        <w:t xml:space="preserve">ства, необходимых к </w:t>
      </w:r>
      <w:proofErr w:type="gramStart"/>
      <w:r w:rsidRPr="00DB7415">
        <w:rPr>
          <w:rFonts w:ascii="Times New Roman" w:eastAsia="Times New Roman" w:hAnsi="Times New Roman" w:cs="Times New Roman"/>
          <w:bCs/>
          <w:sz w:val="24"/>
          <w:szCs w:val="24"/>
          <w:lang w:eastAsia="ru-RU"/>
        </w:rPr>
        <w:t xml:space="preserve">утверждению; </w:t>
      </w:r>
      <w:r w:rsidR="00F2551E" w:rsidRPr="00DB7415">
        <w:rPr>
          <w:rFonts w:ascii="Times New Roman" w:eastAsia="Times New Roman" w:hAnsi="Times New Roman" w:cs="Times New Roman"/>
          <w:bCs/>
          <w:sz w:val="24"/>
          <w:szCs w:val="24"/>
          <w:lang w:eastAsia="ru-RU"/>
        </w:rPr>
        <w:t xml:space="preserve"> 81</w:t>
      </w:r>
      <w:proofErr w:type="gramEnd"/>
      <w:r w:rsidR="00F2551E" w:rsidRPr="00DB7415">
        <w:rPr>
          <w:rFonts w:ascii="Times New Roman" w:eastAsia="Times New Roman" w:hAnsi="Times New Roman" w:cs="Times New Roman"/>
          <w:bCs/>
          <w:sz w:val="24"/>
          <w:szCs w:val="24"/>
          <w:lang w:eastAsia="ru-RU"/>
        </w:rPr>
        <w:t xml:space="preserve">% </w:t>
      </w:r>
      <w:r w:rsidRPr="00DB7415">
        <w:rPr>
          <w:rFonts w:ascii="Times New Roman" w:eastAsia="Times New Roman" w:hAnsi="Times New Roman" w:cs="Times New Roman"/>
          <w:bCs/>
          <w:sz w:val="24"/>
          <w:szCs w:val="24"/>
          <w:lang w:eastAsia="ru-RU"/>
        </w:rPr>
        <w:t xml:space="preserve">схем водоснабжения и водоотведения; </w:t>
      </w:r>
      <w:r w:rsidR="00F2551E" w:rsidRPr="00DB7415">
        <w:rPr>
          <w:rFonts w:ascii="Times New Roman" w:eastAsia="Times New Roman" w:hAnsi="Times New Roman" w:cs="Times New Roman"/>
          <w:bCs/>
          <w:sz w:val="24"/>
          <w:szCs w:val="24"/>
          <w:lang w:eastAsia="ru-RU"/>
        </w:rPr>
        <w:t>82%</w:t>
      </w:r>
      <w:r w:rsidRPr="00DB7415">
        <w:rPr>
          <w:rFonts w:ascii="Times New Roman" w:eastAsia="Times New Roman" w:hAnsi="Times New Roman" w:cs="Times New Roman"/>
          <w:bCs/>
          <w:sz w:val="24"/>
          <w:szCs w:val="24"/>
          <w:lang w:eastAsia="ru-RU"/>
        </w:rPr>
        <w:t>программ комплексного развития систем коммунальной инфраструктуры</w:t>
      </w:r>
      <w:r w:rsidRPr="00DB7415">
        <w:rPr>
          <w:rFonts w:ascii="Times New Roman" w:eastAsia="Times New Roman" w:hAnsi="Times New Roman" w:cs="Times New Roman"/>
          <w:sz w:val="24"/>
          <w:szCs w:val="24"/>
          <w:lang w:eastAsia="ru-RU"/>
        </w:rPr>
        <w:t>.</w:t>
      </w:r>
    </w:p>
    <w:p w:rsidR="00C86AF6" w:rsidRPr="00DB7415" w:rsidRDefault="00260D2A" w:rsidP="008971EC">
      <w:pPr>
        <w:numPr>
          <w:ilvl w:val="0"/>
          <w:numId w:val="13"/>
        </w:numPr>
        <w:spacing w:after="0" w:line="276" w:lineRule="auto"/>
        <w:ind w:left="0" w:firstLine="708"/>
        <w:contextualSpacing/>
        <w:jc w:val="both"/>
        <w:rPr>
          <w:rFonts w:ascii="Times New Roman" w:eastAsia="Times New Roman" w:hAnsi="Times New Roman" w:cs="Times New Roman"/>
          <w:sz w:val="24"/>
          <w:szCs w:val="24"/>
          <w:lang w:eastAsia="ru-RU"/>
        </w:rPr>
      </w:pPr>
      <w:r w:rsidRPr="00DB7415">
        <w:rPr>
          <w:rFonts w:ascii="Times New Roman" w:eastAsia="Calibri" w:hAnsi="Times New Roman" w:cs="Times New Roman"/>
          <w:sz w:val="24"/>
          <w:szCs w:val="24"/>
          <w:lang w:eastAsia="ru-RU"/>
        </w:rPr>
        <w:t>О</w:t>
      </w:r>
      <w:r w:rsidR="00C86AF6" w:rsidRPr="00DB7415">
        <w:rPr>
          <w:rFonts w:ascii="Times New Roman" w:eastAsia="Calibri" w:hAnsi="Times New Roman" w:cs="Times New Roman"/>
          <w:sz w:val="24"/>
          <w:szCs w:val="24"/>
          <w:lang w:eastAsia="ru-RU"/>
        </w:rPr>
        <w:t>существление долгосрочного тарифного регулирования</w:t>
      </w:r>
      <w:r w:rsidR="000C41AB" w:rsidRPr="00DB7415">
        <w:rPr>
          <w:rFonts w:ascii="Times New Roman" w:eastAsia="Calibri" w:hAnsi="Times New Roman" w:cs="Times New Roman"/>
          <w:sz w:val="24"/>
          <w:szCs w:val="24"/>
          <w:lang w:eastAsia="ru-RU"/>
        </w:rPr>
        <w:t xml:space="preserve"> </w:t>
      </w:r>
      <w:r w:rsidR="00C86AF6" w:rsidRPr="00DB7415">
        <w:rPr>
          <w:rFonts w:ascii="Times New Roman" w:eastAsia="Calibri" w:hAnsi="Times New Roman" w:cs="Times New Roman"/>
          <w:sz w:val="24"/>
          <w:szCs w:val="24"/>
          <w:lang w:eastAsia="ru-RU"/>
        </w:rPr>
        <w:t>в сфере теплоснабжения, водоснабжения и водоотведения</w:t>
      </w:r>
      <w:r w:rsidR="00C86AF6" w:rsidRPr="00DB7415">
        <w:rPr>
          <w:rFonts w:ascii="Times New Roman" w:eastAsia="Times New Roman" w:hAnsi="Times New Roman" w:cs="Times New Roman"/>
          <w:sz w:val="24"/>
          <w:szCs w:val="24"/>
          <w:lang w:eastAsia="ru-RU"/>
        </w:rPr>
        <w:t>, обеспечивающего долгосрочные гарантии инвесторам в части доходности и возвратности вложенных средств</w:t>
      </w:r>
      <w:r w:rsidR="00C31C5E"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Федеральным законом от 30 декабря 2012 г. № 291-ФЗ </w:t>
      </w:r>
      <w:r w:rsidR="00946C1B" w:rsidRPr="00DB7415">
        <w:rPr>
          <w:rFonts w:ascii="Times New Roman CYR" w:eastAsia="Times New Roman" w:hAnsi="Times New Roman CYR" w:cs="Times New Roman"/>
          <w:sz w:val="24"/>
          <w:szCs w:val="24"/>
          <w:lang w:eastAsia="ru-RU"/>
        </w:rPr>
        <w:t>"</w:t>
      </w:r>
      <w:r w:rsidRPr="00DB7415">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части совершенствования регулирования тарифов в сфере электроснабжения, теплоснабжения, газоснабжения, водоснабжения и</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водоотведения</w:t>
      </w:r>
      <w:r w:rsidR="00946C1B" w:rsidRPr="00DB7415">
        <w:rPr>
          <w:rFonts w:ascii="Times New Roman CYR" w:eastAsia="Times New Roman" w:hAnsi="Times New Roman CYR" w:cs="Times New Roman"/>
          <w:sz w:val="24"/>
          <w:szCs w:val="24"/>
          <w:lang w:eastAsia="ru-RU"/>
        </w:rPr>
        <w:t>"</w:t>
      </w:r>
      <w:r w:rsidRPr="00DB7415">
        <w:rPr>
          <w:rFonts w:ascii="Times New Roman" w:eastAsia="Times New Roman" w:hAnsi="Times New Roman" w:cs="Times New Roman"/>
          <w:sz w:val="24"/>
          <w:szCs w:val="24"/>
          <w:lang w:eastAsia="ru-RU"/>
        </w:rPr>
        <w:t xml:space="preserve"> введено долгосрочное тарифное регулирование в</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отраслях ЖКХ, которое станет обязательным с 1 января 2016</w:t>
      </w:r>
      <w:r w:rsidR="00B85F7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г</w:t>
      </w:r>
      <w:r w:rsidR="00EB263C" w:rsidRPr="00DB7415">
        <w:rPr>
          <w:rFonts w:ascii="Times New Roman" w:eastAsia="Times New Roman" w:hAnsi="Times New Roman" w:cs="Times New Roman"/>
          <w:sz w:val="24"/>
          <w:szCs w:val="24"/>
          <w:lang w:eastAsia="ru-RU"/>
        </w:rPr>
        <w:t>ода</w:t>
      </w:r>
      <w:r w:rsidRPr="00DB7415">
        <w:rPr>
          <w:rFonts w:ascii="Times New Roman" w:eastAsia="Times New Roman" w:hAnsi="Times New Roman" w:cs="Times New Roman"/>
          <w:sz w:val="24"/>
          <w:szCs w:val="24"/>
          <w:lang w:eastAsia="ru-RU"/>
        </w:rPr>
        <w:t xml:space="preserve"> и</w:t>
      </w:r>
      <w:r w:rsidR="00EB263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создаст долгосрочные гарантии инвесторам в части доходности и</w:t>
      </w:r>
      <w:r w:rsidR="00EB263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возвратности вложенных средств при реализации проектов по</w:t>
      </w:r>
      <w:r w:rsidR="00EB263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модернизации объектов ЖКХ.</w:t>
      </w:r>
    </w:p>
    <w:p w:rsidR="00C86AF6" w:rsidRPr="00DB7415" w:rsidRDefault="00C86AF6" w:rsidP="008971EC">
      <w:pPr>
        <w:spacing w:after="0" w:line="276" w:lineRule="auto"/>
        <w:ind w:firstLine="709"/>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в</w:t>
      </w:r>
      <w:r w:rsidR="00A71449"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том числе связанная с сокращением потерь ресурсов, будет учитываться в</w:t>
      </w:r>
      <w:r w:rsidR="00A71449"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 xml:space="preserve">составе необходимой валовой выручки в течение последующих 5 лет. </w:t>
      </w:r>
    </w:p>
    <w:p w:rsidR="00C86AF6" w:rsidRPr="00DB7415" w:rsidRDefault="001562AD" w:rsidP="008971EC">
      <w:pPr>
        <w:spacing w:after="0" w:line="276" w:lineRule="auto"/>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На сегодняшний день</w:t>
      </w:r>
      <w:r w:rsidR="00C86AF6" w:rsidRPr="00DB7415">
        <w:rPr>
          <w:rFonts w:ascii="Times New Roman" w:eastAsia="Times New Roman" w:hAnsi="Times New Roman" w:cs="Times New Roman"/>
          <w:sz w:val="24"/>
          <w:szCs w:val="24"/>
          <w:lang w:eastAsia="ru-RU"/>
        </w:rPr>
        <w:t xml:space="preserve"> приняты 5730 долгосрочных тарифных решений, в том числе в сфере теплоснабжения 3201 тарифное решение (что составляет 19,1% от общего числа), 1509 тарифных решений в сфере водоснабжения (что составляет 10,4% от общего числа) и</w:t>
      </w:r>
      <w:r w:rsidR="00EB263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1020</w:t>
      </w:r>
      <w:r w:rsidR="00EB263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тарифных решений в сфере водоотведения (что составляет 13,4% от</w:t>
      </w:r>
      <w:r w:rsidR="00EB263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общего числа).</w:t>
      </w:r>
    </w:p>
    <w:p w:rsidR="00C86AF6" w:rsidRPr="00DB7415" w:rsidRDefault="00C31C5E" w:rsidP="008971EC">
      <w:pPr>
        <w:numPr>
          <w:ilvl w:val="0"/>
          <w:numId w:val="13"/>
        </w:numPr>
        <w:autoSpaceDE w:val="0"/>
        <w:autoSpaceDN w:val="0"/>
        <w:adjustRightInd w:val="0"/>
        <w:spacing w:after="0" w:line="276" w:lineRule="auto"/>
        <w:ind w:left="0" w:firstLine="709"/>
        <w:contextualSpacing/>
        <w:jc w:val="both"/>
        <w:rPr>
          <w:rFonts w:ascii="Times New Roman" w:eastAsia="Times New Roman" w:hAnsi="Times New Roman" w:cs="Times New Roman"/>
          <w:iCs/>
          <w:sz w:val="24"/>
          <w:szCs w:val="24"/>
          <w:lang w:eastAsia="ru-RU"/>
        </w:rPr>
      </w:pPr>
      <w:r w:rsidRPr="00DB7415">
        <w:rPr>
          <w:rFonts w:ascii="Times New Roman" w:eastAsia="Calibri" w:hAnsi="Times New Roman" w:cs="Times New Roman"/>
          <w:sz w:val="24"/>
          <w:szCs w:val="24"/>
          <w:lang w:eastAsia="ru-RU"/>
        </w:rPr>
        <w:t>Р</w:t>
      </w:r>
      <w:r w:rsidR="00C86AF6" w:rsidRPr="00DB7415">
        <w:rPr>
          <w:rFonts w:ascii="Times New Roman" w:eastAsia="Calibri" w:hAnsi="Times New Roman" w:cs="Times New Roman"/>
          <w:sz w:val="24"/>
          <w:szCs w:val="24"/>
          <w:lang w:eastAsia="ru-RU"/>
        </w:rPr>
        <w:t xml:space="preserve">еализация субъектами Российской Федерации утвержденных </w:t>
      </w:r>
      <w:r w:rsidR="00C86AF6" w:rsidRPr="00DB7415">
        <w:rPr>
          <w:rFonts w:ascii="Times New Roman" w:eastAsia="Times New Roman" w:hAnsi="Times New Roman" w:cs="Times New Roman"/>
          <w:sz w:val="24"/>
          <w:szCs w:val="24"/>
          <w:lang w:eastAsia="ru-RU"/>
        </w:rPr>
        <w:t>во</w:t>
      </w:r>
      <w:r w:rsidR="0030041E"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 xml:space="preserve">исполнение Федерального закона от 28 июня 2014 г. № 200-ФЗ </w:t>
      </w:r>
      <w:r w:rsidR="00946C1B" w:rsidRPr="00DB7415">
        <w:rPr>
          <w:rFonts w:ascii="Times New Roman" w:eastAsia="Times New Roman" w:hAnsi="Times New Roman" w:cs="Times New Roman"/>
          <w:sz w:val="24"/>
          <w:szCs w:val="24"/>
          <w:lang w:eastAsia="ru-RU"/>
        </w:rPr>
        <w:t>"</w:t>
      </w:r>
      <w:r w:rsidR="00C86AF6" w:rsidRPr="00DB7415">
        <w:rPr>
          <w:rFonts w:ascii="Times New Roman" w:eastAsia="Times New Roman" w:hAnsi="Times New Roman" w:cs="Times New Roman"/>
          <w:sz w:val="24"/>
          <w:szCs w:val="24"/>
          <w:lang w:eastAsia="ru-RU"/>
        </w:rPr>
        <w:t>О внесении изменений в Жилищный кодекс Российской Федерации и</w:t>
      </w:r>
      <w:r w:rsidR="0030041E"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отдельные законодательные акты Российской Федерации</w:t>
      </w:r>
      <w:r w:rsidR="00946C1B" w:rsidRPr="00DB7415">
        <w:rPr>
          <w:rFonts w:ascii="Times New Roman" w:eastAsia="Times New Roman" w:hAnsi="Times New Roman" w:cs="Times New Roman"/>
          <w:sz w:val="24"/>
          <w:szCs w:val="24"/>
          <w:lang w:eastAsia="ru-RU"/>
        </w:rPr>
        <w:t>"</w:t>
      </w:r>
      <w:r w:rsidR="00C86AF6" w:rsidRPr="00DB7415">
        <w:rPr>
          <w:rFonts w:ascii="Times New Roman" w:eastAsia="Calibri" w:hAnsi="Times New Roman" w:cs="Times New Roman"/>
          <w:sz w:val="24"/>
          <w:szCs w:val="24"/>
          <w:lang w:eastAsia="ru-RU"/>
        </w:rPr>
        <w:t xml:space="preserve"> региональных комплексов мер по развитию </w:t>
      </w:r>
      <w:r w:rsidR="0030041E" w:rsidRPr="00DB7415">
        <w:rPr>
          <w:rFonts w:ascii="Times New Roman" w:eastAsia="Times New Roman" w:hAnsi="Times New Roman" w:cs="Times New Roman"/>
          <w:iCs/>
          <w:sz w:val="24"/>
          <w:szCs w:val="24"/>
          <w:lang w:eastAsia="ru-RU"/>
        </w:rPr>
        <w:t>ЖКХ</w:t>
      </w:r>
      <w:r w:rsidR="00C86AF6" w:rsidRPr="00DB7415">
        <w:rPr>
          <w:rFonts w:ascii="Times New Roman" w:eastAsia="Times New Roman" w:hAnsi="Times New Roman" w:cs="Times New Roman"/>
          <w:iCs/>
          <w:sz w:val="24"/>
          <w:szCs w:val="24"/>
          <w:lang w:eastAsia="ru-RU"/>
        </w:rPr>
        <w:t xml:space="preserve">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w:t>
      </w:r>
      <w:r w:rsidR="0030041E" w:rsidRPr="00DB7415">
        <w:rPr>
          <w:rFonts w:ascii="Times New Roman" w:eastAsia="Times New Roman" w:hAnsi="Times New Roman" w:cs="Times New Roman"/>
          <w:iCs/>
          <w:sz w:val="24"/>
          <w:szCs w:val="24"/>
          <w:lang w:eastAsia="ru-RU"/>
        </w:rPr>
        <w:t> </w:t>
      </w:r>
      <w:r w:rsidR="00C86AF6" w:rsidRPr="00DB7415">
        <w:rPr>
          <w:rFonts w:ascii="Times New Roman" w:eastAsia="Times New Roman" w:hAnsi="Times New Roman" w:cs="Times New Roman"/>
          <w:iCs/>
          <w:sz w:val="24"/>
          <w:szCs w:val="24"/>
          <w:lang w:eastAsia="ru-RU"/>
        </w:rPr>
        <w:t xml:space="preserve">Федерации в сфере </w:t>
      </w:r>
      <w:r w:rsidR="0030041E" w:rsidRPr="00DB7415">
        <w:rPr>
          <w:rFonts w:ascii="Times New Roman" w:eastAsia="Times New Roman" w:hAnsi="Times New Roman" w:cs="Times New Roman"/>
          <w:iCs/>
          <w:sz w:val="24"/>
          <w:szCs w:val="24"/>
          <w:lang w:eastAsia="ru-RU"/>
        </w:rPr>
        <w:t>ЖКХ</w:t>
      </w:r>
      <w:r w:rsidR="00C86AF6" w:rsidRPr="00DB7415">
        <w:rPr>
          <w:rFonts w:ascii="Times New Roman" w:eastAsia="Times New Roman" w:hAnsi="Times New Roman" w:cs="Times New Roman"/>
          <w:iCs/>
          <w:sz w:val="24"/>
          <w:szCs w:val="24"/>
          <w:lang w:eastAsia="ru-RU"/>
        </w:rPr>
        <w:t>.</w:t>
      </w:r>
    </w:p>
    <w:p w:rsidR="00C86AF6" w:rsidRPr="00DB7415" w:rsidRDefault="00C86AF6" w:rsidP="008971EC">
      <w:pPr>
        <w:autoSpaceDE w:val="0"/>
        <w:autoSpaceDN w:val="0"/>
        <w:adjustRightInd w:val="0"/>
        <w:spacing w:after="0" w:line="276" w:lineRule="auto"/>
        <w:ind w:firstLine="709"/>
        <w:contextualSpacing/>
        <w:jc w:val="both"/>
        <w:rPr>
          <w:rFonts w:ascii="Times New Roman" w:eastAsia="Times New Roman" w:hAnsi="Times New Roman" w:cs="Times New Roman"/>
          <w:iCs/>
          <w:sz w:val="24"/>
          <w:szCs w:val="24"/>
          <w:lang w:eastAsia="ru-RU"/>
        </w:rPr>
      </w:pPr>
      <w:r w:rsidRPr="00DB7415">
        <w:rPr>
          <w:rFonts w:ascii="Times New Roman" w:eastAsia="Times New Roman" w:hAnsi="Times New Roman" w:cs="Times New Roman"/>
          <w:sz w:val="24"/>
          <w:szCs w:val="24"/>
          <w:lang w:eastAsia="ru-RU"/>
        </w:rPr>
        <w:t>Кроме того, с целью проведения оценки эффективности работы субъектов Российской Федерации по привлечению частных инвестиций в</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сферу ЖКХ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ЖКХ.</w:t>
      </w:r>
    </w:p>
    <w:p w:rsidR="00C86AF6" w:rsidRPr="00DB7415" w:rsidRDefault="00C86AF6" w:rsidP="008971EC">
      <w:pPr>
        <w:autoSpaceDE w:val="0"/>
        <w:autoSpaceDN w:val="0"/>
        <w:adjustRightInd w:val="0"/>
        <w:spacing w:after="0" w:line="276" w:lineRule="auto"/>
        <w:ind w:firstLine="708"/>
        <w:contextualSpacing/>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Рейтинг составлен по 12 основным показателям, в том числе характеризующим реализацию регионами принятых на федеральном уровне решений, направленных на создание условий по привлечению частных инвестиций в ЖКХ, среди которых:</w:t>
      </w:r>
    </w:p>
    <w:p w:rsidR="00C86AF6" w:rsidRPr="00DB7415" w:rsidRDefault="00C86AF6" w:rsidP="008971EC">
      <w:pPr>
        <w:pStyle w:val="a8"/>
        <w:numPr>
          <w:ilvl w:val="0"/>
          <w:numId w:val="25"/>
        </w:numPr>
        <w:autoSpaceDE w:val="0"/>
        <w:autoSpaceDN w:val="0"/>
        <w:adjustRightInd w:val="0"/>
        <w:spacing w:after="0" w:line="276" w:lineRule="auto"/>
        <w:ind w:left="0" w:firstLine="708"/>
        <w:jc w:val="both"/>
        <w:rPr>
          <w:rFonts w:ascii="Times New Roman" w:eastAsia="Times New Roman" w:hAnsi="Times New Roman" w:cs="Times New Roman"/>
          <w:iCs/>
          <w:sz w:val="24"/>
          <w:szCs w:val="24"/>
          <w:lang w:eastAsia="ru-RU"/>
        </w:rPr>
      </w:pPr>
      <w:r w:rsidRPr="00DB7415">
        <w:rPr>
          <w:rFonts w:ascii="Times New Roman CYR" w:eastAsia="Times New Roman" w:hAnsi="Times New Roman CYR" w:cs="Times New Roman"/>
          <w:sz w:val="24"/>
          <w:szCs w:val="24"/>
          <w:lang w:eastAsia="ru-RU"/>
        </w:rPr>
        <w:t>объем инвестиций, предусмотренных в рамках утвержденных инвестиционных программ в сферах теплоснабжения, водоснабжения и</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водоотведения по отношению к количеству регулируемых организаций в</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данных сферах;</w:t>
      </w:r>
    </w:p>
    <w:p w:rsidR="00C86AF6" w:rsidRPr="00DB7415" w:rsidRDefault="00C86AF6" w:rsidP="008971EC">
      <w:pPr>
        <w:pStyle w:val="a8"/>
        <w:numPr>
          <w:ilvl w:val="0"/>
          <w:numId w:val="25"/>
        </w:numPr>
        <w:autoSpaceDE w:val="0"/>
        <w:autoSpaceDN w:val="0"/>
        <w:adjustRightInd w:val="0"/>
        <w:spacing w:after="0" w:line="276" w:lineRule="auto"/>
        <w:ind w:left="0" w:firstLine="708"/>
        <w:jc w:val="both"/>
        <w:rPr>
          <w:rFonts w:ascii="Times New Roman" w:eastAsia="Times New Roman" w:hAnsi="Times New Roman" w:cs="Times New Roman"/>
          <w:iCs/>
          <w:sz w:val="24"/>
          <w:szCs w:val="24"/>
          <w:lang w:eastAsia="ru-RU"/>
        </w:rPr>
      </w:pPr>
      <w:r w:rsidRPr="00DB7415">
        <w:rPr>
          <w:rFonts w:ascii="Times New Roman CYR" w:eastAsia="Times New Roman" w:hAnsi="Times New Roman CYR" w:cs="Times New Roman"/>
          <w:sz w:val="24"/>
          <w:szCs w:val="24"/>
          <w:lang w:eastAsia="ru-RU"/>
        </w:rPr>
        <w:t>доля долгосрочных тарифных решений в общем числе тарифных решений в сферах теплоснабжения, водоснабжения и водоотведения;</w:t>
      </w:r>
    </w:p>
    <w:p w:rsidR="00C86AF6" w:rsidRPr="00DB7415" w:rsidRDefault="00C86AF6" w:rsidP="008971EC">
      <w:pPr>
        <w:pStyle w:val="a8"/>
        <w:numPr>
          <w:ilvl w:val="0"/>
          <w:numId w:val="25"/>
        </w:numPr>
        <w:autoSpaceDE w:val="0"/>
        <w:autoSpaceDN w:val="0"/>
        <w:adjustRightInd w:val="0"/>
        <w:spacing w:after="0" w:line="276" w:lineRule="auto"/>
        <w:ind w:left="0" w:firstLine="708"/>
        <w:jc w:val="both"/>
        <w:rPr>
          <w:rFonts w:ascii="Times New Roman" w:eastAsia="Times New Roman" w:hAnsi="Times New Roman" w:cs="Times New Roman"/>
          <w:iCs/>
          <w:sz w:val="24"/>
          <w:szCs w:val="24"/>
          <w:lang w:eastAsia="ru-RU"/>
        </w:rPr>
      </w:pPr>
      <w:r w:rsidRPr="00DB7415">
        <w:rPr>
          <w:rFonts w:ascii="Times New Roman CYR" w:eastAsia="Times New Roman" w:hAnsi="Times New Roman CYR" w:cs="Times New Roman"/>
          <w:sz w:val="24"/>
          <w:szCs w:val="24"/>
          <w:lang w:eastAsia="ru-RU"/>
        </w:rPr>
        <w:lastRenderedPageBreak/>
        <w:t>объем средств частных инвесторов, привлеченных в рамках реализации проектов государственно-частного партнерства;</w:t>
      </w:r>
    </w:p>
    <w:p w:rsidR="00C86AF6" w:rsidRPr="00DB7415" w:rsidRDefault="00C86AF6" w:rsidP="008971EC">
      <w:pPr>
        <w:pStyle w:val="a8"/>
        <w:numPr>
          <w:ilvl w:val="0"/>
          <w:numId w:val="25"/>
        </w:numPr>
        <w:autoSpaceDE w:val="0"/>
        <w:autoSpaceDN w:val="0"/>
        <w:adjustRightInd w:val="0"/>
        <w:spacing w:after="0" w:line="276" w:lineRule="auto"/>
        <w:ind w:left="0" w:firstLine="708"/>
        <w:jc w:val="both"/>
        <w:rPr>
          <w:rFonts w:ascii="Times New Roman" w:eastAsia="Times New Roman" w:hAnsi="Times New Roman" w:cs="Times New Roman"/>
          <w:iCs/>
          <w:sz w:val="24"/>
          <w:szCs w:val="24"/>
          <w:lang w:eastAsia="ru-RU"/>
        </w:rPr>
      </w:pPr>
      <w:r w:rsidRPr="00DB7415">
        <w:rPr>
          <w:rFonts w:ascii="Times New Roman CYR" w:eastAsia="Times New Roman" w:hAnsi="Times New Roman CYR" w:cs="Times New Roman"/>
          <w:sz w:val="24"/>
          <w:szCs w:val="24"/>
          <w:lang w:eastAsia="ru-RU"/>
        </w:rPr>
        <w:t>доля заемных средств в общем объеме капитальных вложений в</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системы теплоснабжения, водоснабжения, водоотведения и очистки сточных вод;</w:t>
      </w:r>
    </w:p>
    <w:p w:rsidR="00C86AF6" w:rsidRPr="00DB7415" w:rsidRDefault="00C86AF6" w:rsidP="008971EC">
      <w:pPr>
        <w:pStyle w:val="a8"/>
        <w:numPr>
          <w:ilvl w:val="0"/>
          <w:numId w:val="25"/>
        </w:numPr>
        <w:autoSpaceDE w:val="0"/>
        <w:autoSpaceDN w:val="0"/>
        <w:adjustRightInd w:val="0"/>
        <w:spacing w:after="0" w:line="276" w:lineRule="auto"/>
        <w:ind w:left="0" w:firstLine="708"/>
        <w:jc w:val="both"/>
        <w:rPr>
          <w:rFonts w:ascii="Times New Roman" w:eastAsia="Times New Roman" w:hAnsi="Times New Roman" w:cs="Times New Roman"/>
          <w:iCs/>
          <w:sz w:val="24"/>
          <w:szCs w:val="24"/>
          <w:lang w:eastAsia="ru-RU"/>
        </w:rPr>
      </w:pPr>
      <w:r w:rsidRPr="00DB7415">
        <w:rPr>
          <w:rFonts w:ascii="Times New Roman CYR" w:eastAsia="Times New Roman" w:hAnsi="Times New Roman CYR" w:cs="Times New Roman"/>
          <w:sz w:val="24"/>
          <w:szCs w:val="24"/>
          <w:lang w:eastAsia="ru-RU"/>
        </w:rPr>
        <w:t>наличие утвержденного графика передачи объектов неэффективных МУП/ГУП в концессию по итогам проведенной оценки эффективности;</w:t>
      </w:r>
    </w:p>
    <w:p w:rsidR="00C86AF6" w:rsidRPr="00DB7415" w:rsidRDefault="00C86AF6" w:rsidP="008971EC">
      <w:pPr>
        <w:pStyle w:val="a8"/>
        <w:numPr>
          <w:ilvl w:val="0"/>
          <w:numId w:val="25"/>
        </w:numPr>
        <w:autoSpaceDE w:val="0"/>
        <w:autoSpaceDN w:val="0"/>
        <w:adjustRightInd w:val="0"/>
        <w:spacing w:after="0" w:line="276" w:lineRule="auto"/>
        <w:ind w:left="0" w:firstLine="708"/>
        <w:jc w:val="both"/>
        <w:rPr>
          <w:rFonts w:ascii="Times New Roman" w:eastAsia="Times New Roman" w:hAnsi="Times New Roman" w:cs="Times New Roman"/>
          <w:iCs/>
          <w:sz w:val="24"/>
          <w:szCs w:val="24"/>
          <w:lang w:eastAsia="ru-RU"/>
        </w:rPr>
      </w:pPr>
      <w:r w:rsidRPr="00DB7415">
        <w:rPr>
          <w:rFonts w:ascii="Times New Roman CYR" w:eastAsia="Times New Roman" w:hAnsi="Times New Roman CYR" w:cs="Times New Roman"/>
          <w:sz w:val="24"/>
          <w:szCs w:val="24"/>
          <w:lang w:eastAsia="ru-RU"/>
        </w:rPr>
        <w:t xml:space="preserve">наличие объявленных конкурсов на передачу объектов </w:t>
      </w:r>
      <w:r w:rsidR="0030041E" w:rsidRPr="00DB7415">
        <w:rPr>
          <w:rFonts w:ascii="Times New Roman CYR" w:eastAsia="Times New Roman" w:hAnsi="Times New Roman CYR" w:cs="Times New Roman"/>
          <w:sz w:val="24"/>
          <w:szCs w:val="24"/>
          <w:lang w:eastAsia="ru-RU"/>
        </w:rPr>
        <w:t>ЖКХ</w:t>
      </w:r>
      <w:r w:rsidRPr="00DB7415">
        <w:rPr>
          <w:rFonts w:ascii="Times New Roman CYR" w:eastAsia="Times New Roman" w:hAnsi="Times New Roman CYR" w:cs="Times New Roman"/>
          <w:sz w:val="24"/>
          <w:szCs w:val="24"/>
          <w:lang w:eastAsia="ru-RU"/>
        </w:rPr>
        <w:t xml:space="preserve"> в</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концессию;</w:t>
      </w:r>
    </w:p>
    <w:p w:rsidR="00C86AF6" w:rsidRPr="00DB7415" w:rsidRDefault="00C86AF6" w:rsidP="008971EC">
      <w:pPr>
        <w:pStyle w:val="a8"/>
        <w:numPr>
          <w:ilvl w:val="0"/>
          <w:numId w:val="25"/>
        </w:numPr>
        <w:autoSpaceDE w:val="0"/>
        <w:autoSpaceDN w:val="0"/>
        <w:adjustRightInd w:val="0"/>
        <w:spacing w:after="0" w:line="276" w:lineRule="auto"/>
        <w:ind w:left="0" w:firstLine="708"/>
        <w:jc w:val="both"/>
        <w:rPr>
          <w:rFonts w:ascii="Times New Roman" w:eastAsia="Times New Roman" w:hAnsi="Times New Roman" w:cs="Times New Roman"/>
          <w:iCs/>
          <w:sz w:val="24"/>
          <w:szCs w:val="24"/>
          <w:lang w:eastAsia="ru-RU"/>
        </w:rPr>
      </w:pPr>
      <w:r w:rsidRPr="00DB7415">
        <w:rPr>
          <w:rFonts w:ascii="Times New Roman CYR" w:eastAsia="Times New Roman" w:hAnsi="Times New Roman CYR" w:cs="Times New Roman"/>
          <w:sz w:val="24"/>
          <w:szCs w:val="24"/>
          <w:lang w:eastAsia="ru-RU"/>
        </w:rPr>
        <w:t xml:space="preserve">наличие утвержденной дорожной карты по развитию </w:t>
      </w:r>
      <w:r w:rsidR="0030041E" w:rsidRPr="00DB7415">
        <w:rPr>
          <w:rFonts w:ascii="Times New Roman CYR" w:eastAsia="Times New Roman" w:hAnsi="Times New Roman CYR" w:cs="Times New Roman"/>
          <w:sz w:val="24"/>
          <w:szCs w:val="24"/>
          <w:lang w:eastAsia="ru-RU"/>
        </w:rPr>
        <w:t>ЖКХ</w:t>
      </w:r>
      <w:r w:rsidRPr="00DB7415">
        <w:rPr>
          <w:rFonts w:ascii="Times New Roman CYR" w:eastAsia="Times New Roman" w:hAnsi="Times New Roman CYR" w:cs="Times New Roman"/>
          <w:sz w:val="24"/>
          <w:szCs w:val="24"/>
          <w:lang w:eastAsia="ru-RU"/>
        </w:rPr>
        <w:t xml:space="preserve"> субъекта Российской Федерации;</w:t>
      </w:r>
    </w:p>
    <w:p w:rsidR="00C86AF6" w:rsidRPr="00DB7415" w:rsidRDefault="00C86AF6" w:rsidP="008971EC">
      <w:pPr>
        <w:pStyle w:val="a8"/>
        <w:numPr>
          <w:ilvl w:val="0"/>
          <w:numId w:val="25"/>
        </w:numPr>
        <w:autoSpaceDE w:val="0"/>
        <w:autoSpaceDN w:val="0"/>
        <w:adjustRightInd w:val="0"/>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доля утвержденных схем теплоснабжения, водоснабжения и</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водоотведения в общем количестве схем теплоснабжения, водоснабжения и</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водоотведения, необходимых к утверждению;</w:t>
      </w:r>
    </w:p>
    <w:p w:rsidR="00FD77DF" w:rsidRPr="00DB7415" w:rsidRDefault="000C41AB" w:rsidP="00913C34">
      <w:pPr>
        <w:pStyle w:val="a8"/>
        <w:autoSpaceDE w:val="0"/>
        <w:autoSpaceDN w:val="0"/>
        <w:adjustRightInd w:val="0"/>
        <w:spacing w:after="0" w:line="276" w:lineRule="auto"/>
        <w:ind w:left="0" w:firstLine="708"/>
        <w:jc w:val="both"/>
        <w:rPr>
          <w:rFonts w:ascii="Times New Roman" w:eastAsia="Times New Roman" w:hAnsi="Times New Roman" w:cs="Times New Roman"/>
          <w:iCs/>
          <w:sz w:val="24"/>
          <w:szCs w:val="24"/>
          <w:lang w:eastAsia="ru-RU"/>
        </w:rPr>
      </w:pPr>
      <w:r w:rsidRPr="00DB7415">
        <w:rPr>
          <w:rFonts w:ascii="Times New Roman CYR" w:eastAsia="Times New Roman" w:hAnsi="Times New Roman CYR" w:cs="Times New Roman"/>
          <w:sz w:val="24"/>
          <w:szCs w:val="24"/>
          <w:lang w:eastAsia="ru-RU"/>
        </w:rPr>
        <w:t xml:space="preserve">- </w:t>
      </w:r>
      <w:r w:rsidR="00C86AF6" w:rsidRPr="00DB7415">
        <w:rPr>
          <w:rFonts w:ascii="Times New Roman CYR" w:eastAsia="Times New Roman" w:hAnsi="Times New Roman CYR" w:cs="Times New Roman"/>
          <w:sz w:val="24"/>
          <w:szCs w:val="24"/>
          <w:lang w:eastAsia="ru-RU"/>
        </w:rPr>
        <w:t xml:space="preserve">доля зарегистрированных объектов </w:t>
      </w:r>
      <w:r w:rsidR="00A44275" w:rsidRPr="00DB7415">
        <w:rPr>
          <w:rFonts w:ascii="Times New Roman CYR" w:eastAsia="Times New Roman" w:hAnsi="Times New Roman CYR" w:cs="Times New Roman"/>
          <w:sz w:val="24"/>
          <w:szCs w:val="24"/>
          <w:lang w:eastAsia="ru-RU"/>
        </w:rPr>
        <w:t>ЖКХ</w:t>
      </w:r>
      <w:r w:rsidR="00C86AF6" w:rsidRPr="00DB7415">
        <w:rPr>
          <w:rFonts w:ascii="Times New Roman CYR" w:eastAsia="Times New Roman" w:hAnsi="Times New Roman CYR" w:cs="Times New Roman"/>
          <w:sz w:val="24"/>
          <w:szCs w:val="24"/>
          <w:lang w:eastAsia="ru-RU"/>
        </w:rPr>
        <w:t xml:space="preserve"> в общем количестве объектов </w:t>
      </w:r>
      <w:r w:rsidR="00A44275" w:rsidRPr="00DB7415">
        <w:rPr>
          <w:rFonts w:ascii="Times New Roman CYR" w:eastAsia="Times New Roman" w:hAnsi="Times New Roman CYR" w:cs="Times New Roman"/>
          <w:sz w:val="24"/>
          <w:szCs w:val="24"/>
          <w:lang w:eastAsia="ru-RU"/>
        </w:rPr>
        <w:t>ЖКХ</w:t>
      </w:r>
      <w:r w:rsidR="00C86AF6" w:rsidRPr="00DB7415">
        <w:rPr>
          <w:rFonts w:ascii="Times New Roman CYR" w:eastAsia="Times New Roman" w:hAnsi="Times New Roman CYR" w:cs="Times New Roman"/>
          <w:sz w:val="24"/>
          <w:szCs w:val="24"/>
          <w:lang w:eastAsia="ru-RU"/>
        </w:rPr>
        <w:t>, подлежащих регистрации.</w:t>
      </w:r>
      <w:r w:rsidRPr="00DB7415">
        <w:rPr>
          <w:rFonts w:ascii="Times New Roman CYR" w:eastAsia="Times New Roman" w:hAnsi="Times New Roman CYR" w:cs="Times New Roman"/>
          <w:sz w:val="24"/>
          <w:szCs w:val="24"/>
          <w:lang w:eastAsia="ru-RU"/>
        </w:rPr>
        <w:t xml:space="preserve"> </w:t>
      </w:r>
      <w:r w:rsidR="00FD77DF" w:rsidRPr="00DB7415">
        <w:rPr>
          <w:rFonts w:ascii="Times New Roman CYR" w:eastAsia="Times New Roman" w:hAnsi="Times New Roman CYR" w:cs="Times New Roman"/>
          <w:sz w:val="24"/>
          <w:szCs w:val="24"/>
          <w:lang w:eastAsia="ru-RU"/>
        </w:rPr>
        <w:t xml:space="preserve">В дальнейшем планируется совершенствование методологии </w:t>
      </w:r>
      <w:proofErr w:type="spellStart"/>
      <w:r w:rsidR="00FD77DF" w:rsidRPr="00DB7415">
        <w:rPr>
          <w:rFonts w:ascii="Times New Roman CYR" w:eastAsia="Times New Roman" w:hAnsi="Times New Roman CYR" w:cs="Times New Roman"/>
          <w:sz w:val="24"/>
          <w:szCs w:val="24"/>
          <w:lang w:eastAsia="ru-RU"/>
        </w:rPr>
        <w:t>рейтингования</w:t>
      </w:r>
      <w:proofErr w:type="spellEnd"/>
      <w:r w:rsidRPr="00DB7415">
        <w:rPr>
          <w:rFonts w:ascii="Times New Roman CYR" w:eastAsia="Times New Roman" w:hAnsi="Times New Roman CYR" w:cs="Times New Roman"/>
          <w:sz w:val="24"/>
          <w:szCs w:val="24"/>
          <w:lang w:eastAsia="ru-RU"/>
        </w:rPr>
        <w:t xml:space="preserve"> </w:t>
      </w:r>
      <w:r w:rsidR="004261A6" w:rsidRPr="00DB7415">
        <w:rPr>
          <w:rFonts w:ascii="Times New Roman CYR" w:eastAsia="Times New Roman" w:hAnsi="Times New Roman CYR" w:cs="Times New Roman"/>
          <w:sz w:val="24"/>
          <w:szCs w:val="24"/>
          <w:lang w:eastAsia="ru-RU"/>
        </w:rPr>
        <w:t>для оценки инвестиционного потенциала регионов в части повышения открытости и прозрачности формирования данного рейтинга, в том числе с точки зрения исходных данных, на основе которых он формируется.</w:t>
      </w:r>
    </w:p>
    <w:p w:rsidR="00C86AF6" w:rsidRPr="00DB7415" w:rsidRDefault="00260D2A" w:rsidP="008971EC">
      <w:pPr>
        <w:numPr>
          <w:ilvl w:val="0"/>
          <w:numId w:val="13"/>
        </w:numPr>
        <w:autoSpaceDE w:val="0"/>
        <w:autoSpaceDN w:val="0"/>
        <w:adjustRightInd w:val="0"/>
        <w:spacing w:after="0" w:line="276" w:lineRule="auto"/>
        <w:ind w:left="0" w:firstLine="709"/>
        <w:contextualSpacing/>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О</w:t>
      </w:r>
      <w:r w:rsidR="00C86AF6" w:rsidRPr="00DB7415">
        <w:rPr>
          <w:rFonts w:ascii="Times New Roman" w:eastAsia="Calibri" w:hAnsi="Times New Roman" w:cs="Times New Roman"/>
          <w:sz w:val="24"/>
          <w:szCs w:val="24"/>
          <w:lang w:eastAsia="ru-RU"/>
        </w:rPr>
        <w:t xml:space="preserve">беспечение функционирования Центра государственно-частного партнерства, созданного при Минстрое России в целях методического сопровождения подготовки инвестиционных проектов в сфере </w:t>
      </w:r>
      <w:r w:rsidR="00A44275" w:rsidRPr="00DB7415">
        <w:rPr>
          <w:rFonts w:ascii="Times New Roman" w:eastAsia="Calibri" w:hAnsi="Times New Roman" w:cs="Times New Roman"/>
          <w:sz w:val="24"/>
          <w:szCs w:val="24"/>
          <w:lang w:eastAsia="ru-RU"/>
        </w:rPr>
        <w:t>ЖКХ</w:t>
      </w:r>
      <w:r w:rsidR="00C86AF6" w:rsidRPr="00DB7415">
        <w:rPr>
          <w:rFonts w:ascii="Times New Roman" w:eastAsia="Calibri" w:hAnsi="Times New Roman" w:cs="Times New Roman"/>
          <w:sz w:val="24"/>
          <w:szCs w:val="24"/>
          <w:lang w:eastAsia="ru-RU"/>
        </w:rPr>
        <w:t>, сопровождения их реализации, определения и</w:t>
      </w:r>
      <w:r w:rsidR="0030041E" w:rsidRPr="00DB7415">
        <w:rPr>
          <w:rFonts w:ascii="Times New Roman" w:eastAsia="Calibri" w:hAnsi="Times New Roman" w:cs="Times New Roman"/>
          <w:sz w:val="24"/>
          <w:szCs w:val="24"/>
          <w:lang w:eastAsia="ru-RU"/>
        </w:rPr>
        <w:t> </w:t>
      </w:r>
      <w:r w:rsidR="00C86AF6" w:rsidRPr="00DB7415">
        <w:rPr>
          <w:rFonts w:ascii="Times New Roman" w:eastAsia="Calibri" w:hAnsi="Times New Roman" w:cs="Times New Roman"/>
          <w:sz w:val="24"/>
          <w:szCs w:val="24"/>
          <w:lang w:eastAsia="ru-RU"/>
        </w:rPr>
        <w:t xml:space="preserve">позиционирования лучших практик инвестирования в </w:t>
      </w:r>
      <w:r w:rsidR="00A44275" w:rsidRPr="00DB7415">
        <w:rPr>
          <w:rFonts w:ascii="Times New Roman" w:eastAsia="Calibri" w:hAnsi="Times New Roman" w:cs="Times New Roman"/>
          <w:sz w:val="24"/>
          <w:szCs w:val="24"/>
          <w:lang w:eastAsia="ru-RU"/>
        </w:rPr>
        <w:t>ЖКХ</w:t>
      </w:r>
      <w:r w:rsidR="00C86AF6" w:rsidRPr="00DB7415">
        <w:rPr>
          <w:rFonts w:ascii="Times New Roman" w:eastAsia="Calibri" w:hAnsi="Times New Roman" w:cs="Times New Roman"/>
          <w:sz w:val="24"/>
          <w:szCs w:val="24"/>
          <w:lang w:eastAsia="ru-RU"/>
        </w:rPr>
        <w:t xml:space="preserve">, </w:t>
      </w:r>
      <w:r w:rsidR="00BE3AE8" w:rsidRPr="00DB7415">
        <w:rPr>
          <w:rFonts w:ascii="Times New Roman" w:eastAsia="Calibri" w:hAnsi="Times New Roman" w:cs="Times New Roman"/>
          <w:sz w:val="24"/>
          <w:szCs w:val="24"/>
          <w:lang w:eastAsia="ru-RU"/>
        </w:rPr>
        <w:t>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r w:rsidR="00C86AF6" w:rsidRPr="00DB7415">
        <w:rPr>
          <w:rFonts w:ascii="Times New Roman" w:eastAsia="Calibri" w:hAnsi="Times New Roman" w:cs="Times New Roman"/>
          <w:sz w:val="24"/>
          <w:szCs w:val="24"/>
          <w:lang w:eastAsia="ru-RU"/>
        </w:rPr>
        <w:t>.</w:t>
      </w:r>
    </w:p>
    <w:p w:rsidR="00C86AF6" w:rsidRPr="00DB7415" w:rsidRDefault="00260D2A" w:rsidP="008971EC">
      <w:pPr>
        <w:numPr>
          <w:ilvl w:val="0"/>
          <w:numId w:val="13"/>
        </w:numPr>
        <w:autoSpaceDE w:val="0"/>
        <w:autoSpaceDN w:val="0"/>
        <w:adjustRightInd w:val="0"/>
        <w:spacing w:after="0" w:line="276" w:lineRule="auto"/>
        <w:ind w:left="0" w:firstLine="709"/>
        <w:contextualSpacing/>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З</w:t>
      </w:r>
      <w:r w:rsidR="00C86AF6" w:rsidRPr="00DB7415">
        <w:rPr>
          <w:rFonts w:ascii="Times New Roman" w:eastAsia="Calibri" w:hAnsi="Times New Roman" w:cs="Times New Roman"/>
          <w:sz w:val="24"/>
          <w:szCs w:val="24"/>
          <w:lang w:eastAsia="ru-RU"/>
        </w:rPr>
        <w:t xml:space="preserve">авершение разработки и обеспечение практического функционирования </w:t>
      </w:r>
      <w:r w:rsidR="00C86AF6" w:rsidRPr="00DB7415">
        <w:rPr>
          <w:rFonts w:ascii="Times New Roman" w:eastAsia="Times New Roman" w:hAnsi="Times New Roman" w:cs="Times New Roman"/>
          <w:sz w:val="24"/>
          <w:szCs w:val="24"/>
          <w:lang w:eastAsia="ru-RU"/>
        </w:rPr>
        <w:t>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 путем разработки и утверждения соответствующих справочников о</w:t>
      </w:r>
      <w:r w:rsidR="00EB263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наиболее эффективных технологиях в</w:t>
      </w:r>
      <w:r w:rsidR="0030041E"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 xml:space="preserve">сферах теплоснабжения, газоснабжения, электроснабжения, водоснабжения и водоотведения, </w:t>
      </w:r>
      <w:r w:rsidR="00BD7726" w:rsidRPr="00DB7415">
        <w:rPr>
          <w:rFonts w:ascii="Times New Roman" w:eastAsia="Times New Roman" w:hAnsi="Times New Roman" w:cs="Times New Roman"/>
          <w:sz w:val="24"/>
          <w:szCs w:val="24"/>
          <w:lang w:eastAsia="ru-RU"/>
        </w:rPr>
        <w:t xml:space="preserve">лифтового хозяйства, </w:t>
      </w:r>
      <w:r w:rsidR="00C86AF6" w:rsidRPr="00DB7415">
        <w:rPr>
          <w:rFonts w:ascii="Times New Roman" w:eastAsia="Times New Roman" w:hAnsi="Times New Roman" w:cs="Times New Roman"/>
          <w:sz w:val="24"/>
          <w:szCs w:val="24"/>
          <w:lang w:eastAsia="ru-RU"/>
        </w:rPr>
        <w:t>а</w:t>
      </w:r>
      <w:r w:rsidR="00EB263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также с</w:t>
      </w:r>
      <w:r w:rsidR="00C86AF6" w:rsidRPr="00DB7415">
        <w:rPr>
          <w:rFonts w:ascii="Times New Roman" w:eastAsia="Calibri" w:hAnsi="Times New Roman" w:cs="Times New Roman"/>
          <w:sz w:val="24"/>
          <w:szCs w:val="24"/>
          <w:lang w:eastAsia="ru-RU"/>
        </w:rPr>
        <w:t>правочника для инвестора в</w:t>
      </w:r>
      <w:r w:rsidR="0030041E" w:rsidRPr="00DB7415">
        <w:rPr>
          <w:rFonts w:ascii="Times New Roman" w:eastAsia="Calibri" w:hAnsi="Times New Roman" w:cs="Times New Roman"/>
          <w:sz w:val="24"/>
          <w:szCs w:val="24"/>
          <w:lang w:eastAsia="ru-RU"/>
        </w:rPr>
        <w:t> ЖКХ</w:t>
      </w:r>
      <w:r w:rsidR="00C86AF6" w:rsidRPr="00DB7415">
        <w:rPr>
          <w:rFonts w:ascii="Times New Roman" w:eastAsia="Calibri" w:hAnsi="Times New Roman" w:cs="Times New Roman"/>
          <w:sz w:val="24"/>
          <w:szCs w:val="24"/>
          <w:lang w:eastAsia="ru-RU"/>
        </w:rPr>
        <w:t xml:space="preserve">. Разработка и создание </w:t>
      </w:r>
      <w:r w:rsidR="00EB263C" w:rsidRPr="00DB7415">
        <w:rPr>
          <w:rFonts w:ascii="Times New Roman" w:eastAsia="Calibri" w:hAnsi="Times New Roman" w:cs="Times New Roman"/>
          <w:sz w:val="24"/>
          <w:szCs w:val="24"/>
          <w:lang w:eastAsia="ru-RU"/>
        </w:rPr>
        <w:t xml:space="preserve">указанного </w:t>
      </w:r>
      <w:r w:rsidR="00C86AF6" w:rsidRPr="00DB7415">
        <w:rPr>
          <w:rFonts w:ascii="Times New Roman" w:eastAsia="Calibri" w:hAnsi="Times New Roman" w:cs="Times New Roman"/>
          <w:sz w:val="24"/>
          <w:szCs w:val="24"/>
          <w:lang w:eastAsia="ru-RU"/>
        </w:rPr>
        <w:t>банка данных технологий предусмотрены постановлением Правительства Российской</w:t>
      </w:r>
      <w:r w:rsidR="0030041E" w:rsidRPr="00DB7415">
        <w:rPr>
          <w:rFonts w:ascii="Times New Roman" w:eastAsia="Calibri" w:hAnsi="Times New Roman" w:cs="Times New Roman"/>
          <w:sz w:val="24"/>
          <w:szCs w:val="24"/>
          <w:lang w:eastAsia="ru-RU"/>
        </w:rPr>
        <w:t> </w:t>
      </w:r>
      <w:r w:rsidR="00C86AF6" w:rsidRPr="00DB7415">
        <w:rPr>
          <w:rFonts w:ascii="Times New Roman" w:eastAsia="Calibri" w:hAnsi="Times New Roman" w:cs="Times New Roman"/>
          <w:sz w:val="24"/>
          <w:szCs w:val="24"/>
          <w:lang w:eastAsia="ru-RU"/>
        </w:rPr>
        <w:t>Федерации от</w:t>
      </w:r>
      <w:r w:rsidR="00EB263C" w:rsidRPr="00DB7415">
        <w:rPr>
          <w:rFonts w:ascii="Times New Roman" w:eastAsia="Calibri" w:hAnsi="Times New Roman" w:cs="Times New Roman"/>
          <w:sz w:val="24"/>
          <w:szCs w:val="24"/>
          <w:lang w:eastAsia="ru-RU"/>
        </w:rPr>
        <w:t> </w:t>
      </w:r>
      <w:r w:rsidR="00C86AF6" w:rsidRPr="00DB7415">
        <w:rPr>
          <w:rFonts w:ascii="Times New Roman" w:eastAsia="Calibri" w:hAnsi="Times New Roman" w:cs="Times New Roman"/>
          <w:sz w:val="24"/>
          <w:szCs w:val="24"/>
          <w:lang w:eastAsia="ru-RU"/>
        </w:rPr>
        <w:t>20</w:t>
      </w:r>
      <w:r w:rsidR="00B85F71" w:rsidRPr="00DB7415">
        <w:rPr>
          <w:rFonts w:ascii="Times New Roman" w:eastAsia="Calibri" w:hAnsi="Times New Roman" w:cs="Times New Roman"/>
          <w:sz w:val="24"/>
          <w:szCs w:val="24"/>
          <w:lang w:eastAsia="ru-RU"/>
        </w:rPr>
        <w:t> </w:t>
      </w:r>
      <w:r w:rsidR="00C86AF6" w:rsidRPr="00DB7415">
        <w:rPr>
          <w:rFonts w:ascii="Times New Roman" w:eastAsia="Calibri" w:hAnsi="Times New Roman" w:cs="Times New Roman"/>
          <w:sz w:val="24"/>
          <w:szCs w:val="24"/>
          <w:lang w:eastAsia="ru-RU"/>
        </w:rPr>
        <w:t>сентябр</w:t>
      </w:r>
      <w:r w:rsidR="00EB263C" w:rsidRPr="00DB7415">
        <w:rPr>
          <w:rFonts w:ascii="Times New Roman" w:eastAsia="Calibri" w:hAnsi="Times New Roman" w:cs="Times New Roman"/>
          <w:sz w:val="24"/>
          <w:szCs w:val="24"/>
          <w:lang w:eastAsia="ru-RU"/>
        </w:rPr>
        <w:t>я</w:t>
      </w:r>
      <w:r w:rsidR="00B85F71" w:rsidRPr="00DB7415">
        <w:rPr>
          <w:rFonts w:ascii="Times New Roman" w:eastAsia="Calibri" w:hAnsi="Times New Roman" w:cs="Times New Roman"/>
          <w:sz w:val="24"/>
          <w:szCs w:val="24"/>
          <w:lang w:eastAsia="ru-RU"/>
        </w:rPr>
        <w:t> </w:t>
      </w:r>
      <w:r w:rsidR="00EB263C" w:rsidRPr="00DB7415">
        <w:rPr>
          <w:rFonts w:ascii="Times New Roman" w:eastAsia="Calibri" w:hAnsi="Times New Roman" w:cs="Times New Roman"/>
          <w:sz w:val="24"/>
          <w:szCs w:val="24"/>
          <w:lang w:eastAsia="ru-RU"/>
        </w:rPr>
        <w:t>2014</w:t>
      </w:r>
      <w:r w:rsidR="00B85F71" w:rsidRPr="00DB7415">
        <w:rPr>
          <w:rFonts w:ascii="Times New Roman" w:eastAsia="Calibri" w:hAnsi="Times New Roman" w:cs="Times New Roman"/>
          <w:sz w:val="24"/>
          <w:szCs w:val="24"/>
          <w:lang w:eastAsia="ru-RU"/>
        </w:rPr>
        <w:t> </w:t>
      </w:r>
      <w:r w:rsidR="00EB263C" w:rsidRPr="00DB7415">
        <w:rPr>
          <w:rFonts w:ascii="Times New Roman" w:eastAsia="Calibri" w:hAnsi="Times New Roman" w:cs="Times New Roman"/>
          <w:sz w:val="24"/>
          <w:szCs w:val="24"/>
          <w:lang w:eastAsia="ru-RU"/>
        </w:rPr>
        <w:t>года №</w:t>
      </w:r>
      <w:r w:rsidR="00B85F71" w:rsidRPr="00DB7415">
        <w:rPr>
          <w:rFonts w:ascii="Times New Roman" w:eastAsia="Calibri" w:hAnsi="Times New Roman" w:cs="Times New Roman"/>
          <w:sz w:val="24"/>
          <w:szCs w:val="24"/>
          <w:lang w:eastAsia="ru-RU"/>
        </w:rPr>
        <w:t> </w:t>
      </w:r>
      <w:r w:rsidR="00EB263C" w:rsidRPr="00DB7415">
        <w:rPr>
          <w:rFonts w:ascii="Times New Roman" w:eastAsia="Calibri" w:hAnsi="Times New Roman" w:cs="Times New Roman"/>
          <w:sz w:val="24"/>
          <w:szCs w:val="24"/>
          <w:lang w:eastAsia="ru-RU"/>
        </w:rPr>
        <w:t>961</w:t>
      </w:r>
      <w:r w:rsidR="00C86AF6" w:rsidRPr="00DB7415">
        <w:rPr>
          <w:rFonts w:ascii="Times New Roman" w:eastAsia="Calibri"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При этом основной задачей является переход к 2020 году на</w:t>
      </w:r>
      <w:r w:rsidR="007F3AF8"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использование исключительно перспективных или современных технологий банка данных, при осуществлении модернизации (строительства, создания) объектов коммунальной инфраструктуры.</w:t>
      </w:r>
    </w:p>
    <w:p w:rsidR="00C86AF6" w:rsidRPr="00DB7415" w:rsidRDefault="00260D2A" w:rsidP="008971EC">
      <w:pPr>
        <w:numPr>
          <w:ilvl w:val="0"/>
          <w:numId w:val="13"/>
        </w:numPr>
        <w:autoSpaceDE w:val="0"/>
        <w:autoSpaceDN w:val="0"/>
        <w:adjustRightInd w:val="0"/>
        <w:spacing w:after="0" w:line="276" w:lineRule="auto"/>
        <w:ind w:left="0" w:firstLine="709"/>
        <w:contextualSpacing/>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П</w:t>
      </w:r>
      <w:r w:rsidR="00C86AF6" w:rsidRPr="00DB7415">
        <w:rPr>
          <w:rFonts w:ascii="Times New Roman" w:eastAsia="Calibri" w:hAnsi="Times New Roman" w:cs="Times New Roman"/>
          <w:sz w:val="24"/>
          <w:szCs w:val="24"/>
          <w:lang w:eastAsia="ru-RU"/>
        </w:rPr>
        <w:t>ередача имущества унитарных предприятий, управление которыми было признано неэффективным, в концессию на базе утвержденных критериев эффективности унитарных предприятий.</w:t>
      </w:r>
      <w:r w:rsidR="007202FF" w:rsidRPr="00DB7415">
        <w:rPr>
          <w:rFonts w:ascii="Times New Roman" w:eastAsia="Calibri" w:hAnsi="Times New Roman" w:cs="Times New Roman"/>
          <w:sz w:val="24"/>
          <w:szCs w:val="24"/>
          <w:lang w:eastAsia="ru-RU"/>
        </w:rPr>
        <w:t xml:space="preserve"> </w:t>
      </w:r>
      <w:r w:rsidR="00C86AF6" w:rsidRPr="00DB7415">
        <w:rPr>
          <w:rFonts w:ascii="Times New Roman" w:eastAsia="Calibri" w:hAnsi="Times New Roman" w:cs="Times New Roman"/>
          <w:sz w:val="24"/>
          <w:szCs w:val="24"/>
          <w:lang w:eastAsia="ru-RU"/>
        </w:rPr>
        <w:t>По</w:t>
      </w:r>
      <w:r w:rsidR="005D5349" w:rsidRPr="00DB7415">
        <w:rPr>
          <w:rFonts w:ascii="Times New Roman" w:eastAsia="Calibri" w:hAnsi="Times New Roman" w:cs="Times New Roman"/>
          <w:sz w:val="24"/>
          <w:szCs w:val="24"/>
          <w:lang w:eastAsia="ru-RU"/>
        </w:rPr>
        <w:t xml:space="preserve"> итогам проведенной оценки эффективности, по</w:t>
      </w:r>
      <w:r w:rsidR="007F3AF8" w:rsidRPr="00DB7415">
        <w:rPr>
          <w:rFonts w:ascii="Times New Roman" w:eastAsia="Calibri" w:hAnsi="Times New Roman" w:cs="Times New Roman"/>
          <w:sz w:val="24"/>
          <w:szCs w:val="24"/>
          <w:lang w:eastAsia="ru-RU"/>
        </w:rPr>
        <w:t> </w:t>
      </w:r>
      <w:r w:rsidR="00C86AF6" w:rsidRPr="00DB7415">
        <w:rPr>
          <w:rFonts w:ascii="Times New Roman" w:eastAsia="Calibri" w:hAnsi="Times New Roman" w:cs="Times New Roman"/>
          <w:sz w:val="24"/>
          <w:szCs w:val="24"/>
          <w:lang w:eastAsia="ru-RU"/>
        </w:rPr>
        <w:t xml:space="preserve">состоянию на май 2015 года неэффективными </w:t>
      </w:r>
      <w:proofErr w:type="gramStart"/>
      <w:r w:rsidR="00C86AF6" w:rsidRPr="00DB7415">
        <w:rPr>
          <w:rFonts w:ascii="Times New Roman" w:eastAsia="Calibri" w:hAnsi="Times New Roman" w:cs="Times New Roman"/>
          <w:sz w:val="24"/>
          <w:szCs w:val="24"/>
          <w:lang w:eastAsia="ru-RU"/>
        </w:rPr>
        <w:t>признан</w:t>
      </w:r>
      <w:r w:rsidR="005D5349" w:rsidRPr="00DB7415">
        <w:rPr>
          <w:rFonts w:ascii="Times New Roman" w:eastAsia="Calibri" w:hAnsi="Times New Roman" w:cs="Times New Roman"/>
          <w:sz w:val="24"/>
          <w:szCs w:val="24"/>
          <w:lang w:eastAsia="ru-RU"/>
        </w:rPr>
        <w:t>а</w:t>
      </w:r>
      <w:r w:rsidR="007202FF" w:rsidRPr="00DB7415">
        <w:rPr>
          <w:rFonts w:ascii="Times New Roman" w:eastAsia="Calibri" w:hAnsi="Times New Roman" w:cs="Times New Roman"/>
          <w:sz w:val="24"/>
          <w:szCs w:val="24"/>
          <w:lang w:eastAsia="ru-RU"/>
        </w:rPr>
        <w:t xml:space="preserve">  </w:t>
      </w:r>
      <w:r w:rsidR="005D5349" w:rsidRPr="00DB7415">
        <w:rPr>
          <w:rFonts w:ascii="Times New Roman" w:eastAsia="Calibri" w:hAnsi="Times New Roman" w:cs="Times New Roman"/>
          <w:sz w:val="24"/>
          <w:szCs w:val="24"/>
          <w:lang w:eastAsia="ru-RU"/>
        </w:rPr>
        <w:t>почти</w:t>
      </w:r>
      <w:proofErr w:type="gramEnd"/>
      <w:r w:rsidR="005D5349" w:rsidRPr="00DB7415">
        <w:rPr>
          <w:rFonts w:ascii="Times New Roman" w:eastAsia="Calibri" w:hAnsi="Times New Roman" w:cs="Times New Roman"/>
          <w:sz w:val="24"/>
          <w:szCs w:val="24"/>
          <w:lang w:eastAsia="ru-RU"/>
        </w:rPr>
        <w:t xml:space="preserve"> треть таких</w:t>
      </w:r>
      <w:r w:rsidR="00C86AF6" w:rsidRPr="00DB7415">
        <w:rPr>
          <w:rFonts w:ascii="Times New Roman" w:eastAsia="Calibri" w:hAnsi="Times New Roman" w:cs="Times New Roman"/>
          <w:sz w:val="24"/>
          <w:szCs w:val="24"/>
          <w:lang w:eastAsia="ru-RU"/>
        </w:rPr>
        <w:t xml:space="preserve"> предприяти</w:t>
      </w:r>
      <w:r w:rsidR="005D5349" w:rsidRPr="00DB7415">
        <w:rPr>
          <w:rFonts w:ascii="Times New Roman" w:eastAsia="Calibri" w:hAnsi="Times New Roman" w:cs="Times New Roman"/>
          <w:sz w:val="24"/>
          <w:szCs w:val="24"/>
          <w:lang w:eastAsia="ru-RU"/>
        </w:rPr>
        <w:t>й</w:t>
      </w:r>
      <w:r w:rsidR="00C86AF6" w:rsidRPr="00DB7415">
        <w:rPr>
          <w:rFonts w:ascii="Times New Roman" w:eastAsia="Calibri" w:hAnsi="Times New Roman" w:cs="Times New Roman"/>
          <w:sz w:val="24"/>
          <w:szCs w:val="24"/>
          <w:lang w:eastAsia="ru-RU"/>
        </w:rPr>
        <w:t xml:space="preserve">.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2015 году в соответствии с утвержденными графиками организованы конкурсные процедуры на право заключения концессионных соглашений</w:t>
      </w:r>
      <w:r w:rsidR="002F445A" w:rsidRPr="00DB7415">
        <w:rPr>
          <w:rFonts w:ascii="Times New Roman" w:eastAsia="Times New Roman" w:hAnsi="Times New Roman" w:cs="Times New Roman"/>
          <w:sz w:val="24"/>
          <w:szCs w:val="24"/>
          <w:lang w:eastAsia="ru-RU"/>
        </w:rPr>
        <w:t xml:space="preserve"> в отношении</w:t>
      </w:r>
      <w:r w:rsidRPr="00DB7415">
        <w:rPr>
          <w:rFonts w:ascii="Times New Roman" w:eastAsia="Times New Roman" w:hAnsi="Times New Roman" w:cs="Times New Roman"/>
          <w:sz w:val="24"/>
          <w:szCs w:val="24"/>
          <w:lang w:eastAsia="ru-RU"/>
        </w:rPr>
        <w:t xml:space="preserve"> объектов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государственных и муниципальных предприятий, управление которыми признано неэффективным.</w:t>
      </w:r>
    </w:p>
    <w:p w:rsidR="00C86AF6" w:rsidRPr="00DB7415" w:rsidRDefault="00260D2A" w:rsidP="008971EC">
      <w:pPr>
        <w:numPr>
          <w:ilvl w:val="0"/>
          <w:numId w:val="13"/>
        </w:numPr>
        <w:autoSpaceDE w:val="0"/>
        <w:autoSpaceDN w:val="0"/>
        <w:adjustRightInd w:val="0"/>
        <w:spacing w:after="0" w:line="276" w:lineRule="auto"/>
        <w:ind w:left="0" w:firstLine="709"/>
        <w:contextualSpacing/>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lastRenderedPageBreak/>
        <w:t>О</w:t>
      </w:r>
      <w:r w:rsidR="00C86AF6" w:rsidRPr="00DB7415">
        <w:rPr>
          <w:rFonts w:ascii="Times New Roman" w:eastAsia="Calibri" w:hAnsi="Times New Roman" w:cs="Times New Roman"/>
          <w:sz w:val="24"/>
          <w:szCs w:val="24"/>
          <w:lang w:eastAsia="ru-RU"/>
        </w:rPr>
        <w:t xml:space="preserve">рганизация субъектами Российской Федерации и органами местного самоуправления работы по передаче объектов </w:t>
      </w:r>
      <w:r w:rsidR="0030041E" w:rsidRPr="00DB7415">
        <w:rPr>
          <w:rFonts w:ascii="Times New Roman" w:eastAsia="Calibri" w:hAnsi="Times New Roman" w:cs="Times New Roman"/>
          <w:sz w:val="24"/>
          <w:szCs w:val="24"/>
          <w:lang w:eastAsia="ru-RU"/>
        </w:rPr>
        <w:t>ЖКХ</w:t>
      </w:r>
      <w:r w:rsidR="00C86AF6" w:rsidRPr="00DB7415">
        <w:rPr>
          <w:rFonts w:ascii="Times New Roman" w:eastAsia="Calibri" w:hAnsi="Times New Roman" w:cs="Times New Roman"/>
          <w:sz w:val="24"/>
          <w:szCs w:val="24"/>
          <w:lang w:eastAsia="ru-RU"/>
        </w:rPr>
        <w:t xml:space="preserve"> частному инвестору на основании концессионных соглашений.</w:t>
      </w:r>
    </w:p>
    <w:p w:rsidR="00C86AF6" w:rsidRPr="00DB7415" w:rsidRDefault="00C86AF6" w:rsidP="008971EC">
      <w:pPr>
        <w:spacing w:after="0" w:line="276" w:lineRule="auto"/>
        <w:ind w:firstLine="709"/>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Всего на территории Российской Федерации заключены 4</w:t>
      </w:r>
      <w:r w:rsidR="00206758" w:rsidRPr="00DB7415">
        <w:rPr>
          <w:rFonts w:ascii="Times New Roman" w:eastAsia="Calibri" w:hAnsi="Times New Roman" w:cs="Times New Roman"/>
          <w:sz w:val="24"/>
          <w:szCs w:val="24"/>
          <w:lang w:eastAsia="ru-RU"/>
        </w:rPr>
        <w:t>5</w:t>
      </w:r>
      <w:r w:rsidRPr="00DB7415">
        <w:rPr>
          <w:rFonts w:ascii="Times New Roman" w:eastAsia="Calibri" w:hAnsi="Times New Roman" w:cs="Times New Roman"/>
          <w:sz w:val="24"/>
          <w:szCs w:val="24"/>
          <w:lang w:eastAsia="ru-RU"/>
        </w:rPr>
        <w:t>2 концессионных соглашения. Из них, по</w:t>
      </w:r>
      <w:r w:rsidR="0030041E" w:rsidRPr="00DB7415">
        <w:rPr>
          <w:rFonts w:ascii="Times New Roman" w:eastAsia="Calibri" w:hAnsi="Times New Roman" w:cs="Times New Roman"/>
          <w:sz w:val="24"/>
          <w:szCs w:val="24"/>
          <w:lang w:eastAsia="ru-RU"/>
        </w:rPr>
        <w:t> </w:t>
      </w:r>
      <w:r w:rsidR="00B85F71" w:rsidRPr="00DB7415">
        <w:rPr>
          <w:rFonts w:ascii="Times New Roman" w:eastAsia="Calibri" w:hAnsi="Times New Roman" w:cs="Times New Roman"/>
          <w:sz w:val="24"/>
          <w:szCs w:val="24"/>
          <w:lang w:eastAsia="ru-RU"/>
        </w:rPr>
        <w:t xml:space="preserve">данным регионов, в </w:t>
      </w:r>
      <w:r w:rsidR="00B85F71" w:rsidRPr="00DB7415">
        <w:rPr>
          <w:rFonts w:ascii="Times New Roman" w:eastAsia="Calibri" w:hAnsi="Times New Roman" w:cs="Times New Roman"/>
          <w:sz w:val="24"/>
          <w:szCs w:val="24"/>
          <w:lang w:val="en-US" w:eastAsia="ru-RU"/>
        </w:rPr>
        <w:t>I</w:t>
      </w:r>
      <w:r w:rsidR="00237761" w:rsidRPr="00DB7415">
        <w:rPr>
          <w:rFonts w:ascii="Times New Roman" w:eastAsia="Calibri" w:hAnsi="Times New Roman" w:cs="Times New Roman"/>
          <w:sz w:val="24"/>
          <w:szCs w:val="24"/>
          <w:lang w:eastAsia="ru-RU"/>
        </w:rPr>
        <w:t xml:space="preserve"> </w:t>
      </w:r>
      <w:r w:rsidR="00206758" w:rsidRPr="00DB7415">
        <w:rPr>
          <w:rFonts w:ascii="Times New Roman" w:eastAsia="Calibri" w:hAnsi="Times New Roman" w:cs="Times New Roman"/>
          <w:sz w:val="24"/>
          <w:szCs w:val="24"/>
          <w:lang w:eastAsia="ru-RU"/>
        </w:rPr>
        <w:t>полугодии</w:t>
      </w:r>
      <w:r w:rsidR="00237761" w:rsidRPr="00DB7415">
        <w:rPr>
          <w:rFonts w:ascii="Times New Roman" w:eastAsia="Calibri" w:hAnsi="Times New Roman" w:cs="Times New Roman"/>
          <w:sz w:val="24"/>
          <w:szCs w:val="24"/>
          <w:lang w:eastAsia="ru-RU"/>
        </w:rPr>
        <w:t xml:space="preserve"> </w:t>
      </w:r>
      <w:r w:rsidRPr="00DB7415">
        <w:rPr>
          <w:rFonts w:ascii="Times New Roman" w:eastAsia="Calibri" w:hAnsi="Times New Roman" w:cs="Times New Roman"/>
          <w:sz w:val="24"/>
          <w:szCs w:val="24"/>
          <w:lang w:eastAsia="ru-RU"/>
        </w:rPr>
        <w:t xml:space="preserve">2015 года – </w:t>
      </w:r>
      <w:r w:rsidR="00206758" w:rsidRPr="00DB7415">
        <w:rPr>
          <w:rFonts w:ascii="Times New Roman" w:eastAsia="Calibri" w:hAnsi="Times New Roman" w:cs="Times New Roman"/>
          <w:sz w:val="24"/>
          <w:szCs w:val="24"/>
          <w:lang w:eastAsia="ru-RU"/>
        </w:rPr>
        <w:t>2</w:t>
      </w:r>
      <w:r w:rsidRPr="00DB7415">
        <w:rPr>
          <w:rFonts w:ascii="Times New Roman" w:eastAsia="Calibri" w:hAnsi="Times New Roman" w:cs="Times New Roman"/>
          <w:sz w:val="24"/>
          <w:szCs w:val="24"/>
          <w:lang w:eastAsia="ru-RU"/>
        </w:rPr>
        <w:t>4 концессионных соглашени</w:t>
      </w:r>
      <w:r w:rsidR="009701C8" w:rsidRPr="00DB7415">
        <w:rPr>
          <w:rFonts w:ascii="Times New Roman" w:eastAsia="Calibri" w:hAnsi="Times New Roman" w:cs="Times New Roman"/>
          <w:sz w:val="24"/>
          <w:szCs w:val="24"/>
          <w:lang w:eastAsia="ru-RU"/>
        </w:rPr>
        <w:t>я</w:t>
      </w:r>
      <w:r w:rsidRPr="00DB7415">
        <w:rPr>
          <w:rFonts w:ascii="Times New Roman" w:eastAsia="Calibri" w:hAnsi="Times New Roman" w:cs="Times New Roman"/>
          <w:sz w:val="24"/>
          <w:szCs w:val="24"/>
          <w:lang w:eastAsia="ru-RU"/>
        </w:rPr>
        <w:t>, в 2014</w:t>
      </w:r>
      <w:r w:rsidR="0030041E"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году - 112 концессионных соглашений, в 2013 году</w:t>
      </w:r>
      <w:r w:rsidR="00B85F71"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 105 концессионных соглашений, в 2012 году – 78 концессионных соглашений, в 2011 году – 53 концессионных соглашения, в 2010 году</w:t>
      </w:r>
      <w:r w:rsidR="007F3AF8"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 48</w:t>
      </w:r>
      <w:r w:rsidR="007F3AF8"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концессионных соглашений, в</w:t>
      </w:r>
      <w:r w:rsidR="0030041E"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2009 году – 13 концессионных соглашений, в 2008 году – 5 концессионных соглашений, в 2007 году</w:t>
      </w:r>
      <w:r w:rsidR="00B85F71" w:rsidRPr="00DB7415">
        <w:rPr>
          <w:rFonts w:ascii="Times New Roman" w:eastAsia="Calibri" w:hAnsi="Times New Roman" w:cs="Times New Roman"/>
          <w:sz w:val="24"/>
          <w:szCs w:val="24"/>
          <w:lang w:eastAsia="ru-RU"/>
        </w:rPr>
        <w:t> </w:t>
      </w:r>
      <w:r w:rsidR="007F3AF8" w:rsidRPr="00DB7415">
        <w:rPr>
          <w:rFonts w:ascii="Times New Roman" w:eastAsia="Calibri" w:hAnsi="Times New Roman" w:cs="Times New Roman"/>
          <w:sz w:val="24"/>
          <w:szCs w:val="24"/>
          <w:lang w:eastAsia="ru-RU"/>
        </w:rPr>
        <w:t>–</w:t>
      </w:r>
      <w:r w:rsidRPr="00DB7415">
        <w:rPr>
          <w:rFonts w:ascii="Times New Roman" w:eastAsia="Calibri" w:hAnsi="Times New Roman" w:cs="Times New Roman"/>
          <w:sz w:val="24"/>
          <w:szCs w:val="24"/>
          <w:lang w:eastAsia="ru-RU"/>
        </w:rPr>
        <w:t xml:space="preserve"> 13</w:t>
      </w:r>
      <w:r w:rsidR="007F3AF8"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 xml:space="preserve">концессионных соглашений, в 2006 году – 1 концессионное соглашение. </w:t>
      </w:r>
    </w:p>
    <w:p w:rsidR="00B85F71"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 2015 года начат активный процесс передачи объектов коммунальной инфраструктуры</w:t>
      </w:r>
      <w:r w:rsidR="00B85F71" w:rsidRPr="00DB7415">
        <w:rPr>
          <w:rFonts w:ascii="Times New Roman" w:eastAsia="Times New Roman" w:hAnsi="Times New Roman" w:cs="Times New Roman"/>
          <w:sz w:val="24"/>
          <w:szCs w:val="24"/>
          <w:lang w:eastAsia="ru-RU"/>
        </w:rPr>
        <w:t xml:space="preserve"> в концессию по новым правилам.</w:t>
      </w:r>
      <w:r w:rsidR="00E84C72" w:rsidRPr="00DB7415">
        <w:rPr>
          <w:rFonts w:ascii="Times New Roman" w:eastAsia="Times New Roman" w:hAnsi="Times New Roman" w:cs="Times New Roman"/>
          <w:sz w:val="24"/>
          <w:szCs w:val="24"/>
          <w:lang w:eastAsia="ru-RU"/>
        </w:rPr>
        <w:t xml:space="preserve"> При этом, в результате реализации мероприятий, предусмотренных Стратегией, к 2020 году можно будет обеспечить передачу порядка 80% объектов ЖКХ, находящихся в управлении унитарных предприятий, частн</w:t>
      </w:r>
      <w:r w:rsidR="00F4747B" w:rsidRPr="00DB7415">
        <w:rPr>
          <w:rFonts w:ascii="Times New Roman" w:eastAsia="Times New Roman" w:hAnsi="Times New Roman" w:cs="Times New Roman"/>
          <w:sz w:val="24"/>
          <w:szCs w:val="24"/>
          <w:lang w:eastAsia="ru-RU"/>
        </w:rPr>
        <w:t>ы</w:t>
      </w:r>
      <w:r w:rsidRPr="00DB7415">
        <w:rPr>
          <w:rFonts w:ascii="Times New Roman" w:eastAsia="Times New Roman" w:hAnsi="Times New Roman" w:cs="Times New Roman"/>
          <w:sz w:val="24"/>
          <w:szCs w:val="24"/>
          <w:lang w:eastAsia="ru-RU"/>
        </w:rPr>
        <w:t>м операторам</w:t>
      </w:r>
      <w:r w:rsidR="00FB5CAC"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С целью упрощения процедуры и минимизации злоупотреблений при проведении конкурсов на право заключения концессионных соглашений будет осуществляться методологическая и правовая поддержка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рекомендации по подготовке концессионных конкурсов. </w:t>
      </w:r>
    </w:p>
    <w:p w:rsidR="00C86AF6" w:rsidRPr="00DB7415" w:rsidRDefault="00260D2A" w:rsidP="008971EC">
      <w:pPr>
        <w:numPr>
          <w:ilvl w:val="0"/>
          <w:numId w:val="13"/>
        </w:numPr>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w:t>
      </w:r>
      <w:r w:rsidR="007202FF" w:rsidRPr="00DB7415">
        <w:rPr>
          <w:rFonts w:ascii="Times New Roman" w:eastAsia="Times New Roman" w:hAnsi="Times New Roman" w:cs="Times New Roman"/>
          <w:sz w:val="24"/>
          <w:szCs w:val="24"/>
          <w:lang w:eastAsia="ru-RU"/>
        </w:rPr>
        <w:t xml:space="preserve"> </w:t>
      </w:r>
      <w:r w:rsidR="00C86AF6" w:rsidRPr="00DB7415">
        <w:rPr>
          <w:rFonts w:ascii="Times New Roman" w:eastAsia="Calibri" w:hAnsi="Times New Roman" w:cs="Times New Roman"/>
          <w:sz w:val="24"/>
          <w:szCs w:val="24"/>
          <w:lang w:eastAsia="ru-RU"/>
        </w:rPr>
        <w:t>отношении</w:t>
      </w:r>
      <w:r w:rsidR="00C86AF6" w:rsidRPr="00DB7415">
        <w:rPr>
          <w:rFonts w:ascii="Times New Roman" w:eastAsia="Times New Roman" w:hAnsi="Times New Roman" w:cs="Times New Roman"/>
          <w:sz w:val="24"/>
          <w:szCs w:val="24"/>
          <w:lang w:eastAsia="ru-RU"/>
        </w:rPr>
        <w:t xml:space="preserve"> инвестиционно-непривлекательных предприятий будут приниматься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w:t>
      </w:r>
      <w:r w:rsidR="007F3AF8"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 xml:space="preserve">последующей их передачей в управление частным операторам.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Такие меры позволят увеличить оборот предприятий, снизить текущие расходы, упростить регулирование и контроль, повысить привлекательность этих предприятий для инвесторов.</w:t>
      </w:r>
    </w:p>
    <w:p w:rsidR="00B85F71" w:rsidRPr="00DB7415" w:rsidRDefault="00260D2A" w:rsidP="002A3978">
      <w:pPr>
        <w:numPr>
          <w:ilvl w:val="0"/>
          <w:numId w:val="13"/>
        </w:numPr>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w:t>
      </w:r>
      <w:r w:rsidR="00C86AF6" w:rsidRPr="00DB7415">
        <w:rPr>
          <w:rFonts w:ascii="Times New Roman" w:eastAsia="Times New Roman" w:hAnsi="Times New Roman" w:cs="Times New Roman"/>
          <w:sz w:val="24"/>
          <w:szCs w:val="24"/>
          <w:lang w:eastAsia="ru-RU"/>
        </w:rPr>
        <w:t xml:space="preserve">редусматривается создание и запуск постоянно действующего механизма государственной поддержки проектов государственного частного партнерства в целях модернизации объектов коммунальной инфраструктуры, в том числе в </w:t>
      </w:r>
      <w:r w:rsidR="00946C1B" w:rsidRPr="00DB7415">
        <w:rPr>
          <w:rFonts w:ascii="Times New Roman" w:eastAsia="Times New Roman" w:hAnsi="Times New Roman" w:cs="Times New Roman"/>
          <w:sz w:val="24"/>
          <w:szCs w:val="24"/>
          <w:lang w:eastAsia="ru-RU"/>
        </w:rPr>
        <w:t>"</w:t>
      </w:r>
      <w:r w:rsidR="00C86AF6" w:rsidRPr="00DB7415">
        <w:rPr>
          <w:rFonts w:ascii="Times New Roman" w:eastAsia="Times New Roman" w:hAnsi="Times New Roman" w:cs="Times New Roman"/>
          <w:sz w:val="24"/>
          <w:szCs w:val="24"/>
          <w:lang w:eastAsia="ru-RU"/>
        </w:rPr>
        <w:t>малых городах</w:t>
      </w:r>
      <w:r w:rsidR="00946C1B" w:rsidRPr="00DB7415">
        <w:rPr>
          <w:rFonts w:ascii="Times New Roman" w:eastAsia="Times New Roman" w:hAnsi="Times New Roman" w:cs="Times New Roman"/>
          <w:sz w:val="24"/>
          <w:szCs w:val="24"/>
          <w:lang w:eastAsia="ru-RU"/>
        </w:rPr>
        <w:t>"</w:t>
      </w:r>
      <w:r w:rsidR="00987369" w:rsidRPr="00DB7415">
        <w:rPr>
          <w:rFonts w:ascii="Times New Roman" w:eastAsia="Times New Roman" w:hAnsi="Times New Roman" w:cs="Times New Roman"/>
          <w:sz w:val="24"/>
          <w:szCs w:val="24"/>
          <w:lang w:eastAsia="ru-RU"/>
        </w:rPr>
        <w:t>.</w:t>
      </w:r>
    </w:p>
    <w:p w:rsidR="00E23C79" w:rsidRPr="00DB7415" w:rsidRDefault="00E23C79" w:rsidP="008971EC">
      <w:pPr>
        <w:numPr>
          <w:ilvl w:val="0"/>
          <w:numId w:val="13"/>
        </w:numPr>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Совершенствование механизма </w:t>
      </w:r>
      <w:r w:rsidR="001C7F05" w:rsidRPr="00DB7415">
        <w:rPr>
          <w:rFonts w:ascii="Times New Roman" w:eastAsia="Times New Roman" w:hAnsi="Times New Roman" w:cs="Times New Roman"/>
          <w:sz w:val="24"/>
          <w:szCs w:val="24"/>
          <w:lang w:eastAsia="ru-RU"/>
        </w:rPr>
        <w:t xml:space="preserve">формирования и </w:t>
      </w:r>
      <w:r w:rsidRPr="00DB7415">
        <w:rPr>
          <w:rFonts w:ascii="Times New Roman" w:eastAsia="Times New Roman" w:hAnsi="Times New Roman" w:cs="Times New Roman"/>
          <w:sz w:val="24"/>
          <w:szCs w:val="24"/>
          <w:lang w:eastAsia="ru-RU"/>
        </w:rPr>
        <w:t>контроля исполнения инвестиционных программ организаций, осуществляющих деятельность в сфере тепло-, водоснабжения, водоотведения, в том числе в части фактически привлеченных инвестиций</w:t>
      </w:r>
      <w:r w:rsidR="001C7F05" w:rsidRPr="00DB7415">
        <w:rPr>
          <w:rFonts w:ascii="Times New Roman" w:eastAsia="Times New Roman" w:hAnsi="Times New Roman" w:cs="Times New Roman"/>
          <w:sz w:val="24"/>
          <w:szCs w:val="24"/>
          <w:lang w:eastAsia="ru-RU"/>
        </w:rPr>
        <w:t xml:space="preserve"> и реализованных мероприятий.</w:t>
      </w:r>
      <w:r w:rsidR="007202FF" w:rsidRPr="00DB7415">
        <w:rPr>
          <w:rFonts w:ascii="Times New Roman" w:eastAsia="Times New Roman" w:hAnsi="Times New Roman" w:cs="Times New Roman"/>
          <w:sz w:val="24"/>
          <w:szCs w:val="24"/>
          <w:lang w:eastAsia="ru-RU"/>
        </w:rPr>
        <w:t xml:space="preserve"> </w:t>
      </w:r>
      <w:r w:rsidR="00987369" w:rsidRPr="00DB7415">
        <w:rPr>
          <w:rFonts w:ascii="Times New Roman" w:eastAsia="Times New Roman" w:hAnsi="Times New Roman" w:cs="Times New Roman"/>
          <w:sz w:val="24"/>
          <w:szCs w:val="24"/>
          <w:lang w:eastAsia="ru-RU"/>
        </w:rPr>
        <w:t xml:space="preserve">При этом, успешность проводимой государством политики в сфере привлечения частных инвестиций в сферу жилищно-коммунального </w:t>
      </w:r>
      <w:proofErr w:type="gramStart"/>
      <w:r w:rsidR="00987369" w:rsidRPr="00DB7415">
        <w:rPr>
          <w:rFonts w:ascii="Times New Roman" w:eastAsia="Times New Roman" w:hAnsi="Times New Roman" w:cs="Times New Roman"/>
          <w:sz w:val="24"/>
          <w:szCs w:val="24"/>
          <w:lang w:eastAsia="ru-RU"/>
        </w:rPr>
        <w:t>хозяйства  будет</w:t>
      </w:r>
      <w:proofErr w:type="gramEnd"/>
      <w:r w:rsidR="00987369" w:rsidRPr="00DB7415">
        <w:rPr>
          <w:rFonts w:ascii="Times New Roman" w:eastAsia="Times New Roman" w:hAnsi="Times New Roman" w:cs="Times New Roman"/>
          <w:sz w:val="24"/>
          <w:szCs w:val="24"/>
          <w:lang w:eastAsia="ru-RU"/>
        </w:rPr>
        <w:t xml:space="preserve"> измеряться именно через объем фактически привлеченных инвестиций.</w:t>
      </w:r>
    </w:p>
    <w:p w:rsidR="0093756D" w:rsidRPr="00DB7415" w:rsidRDefault="00AF666E" w:rsidP="008971EC">
      <w:pPr>
        <w:numPr>
          <w:ilvl w:val="0"/>
          <w:numId w:val="13"/>
        </w:numPr>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Разработка и запуск новых форм оказания государственной поддержки при реализации инвестиционных проектов в целях модернизации объектов ЖКХ, </w:t>
      </w:r>
      <w:r w:rsidR="0093756D" w:rsidRPr="00DB7415">
        <w:rPr>
          <w:rFonts w:ascii="Times New Roman" w:eastAsia="Times New Roman" w:hAnsi="Times New Roman" w:cs="Times New Roman"/>
          <w:sz w:val="24"/>
          <w:szCs w:val="24"/>
          <w:lang w:eastAsia="ru-RU"/>
        </w:rPr>
        <w:t>в том числе:</w:t>
      </w:r>
    </w:p>
    <w:p w:rsidR="0093756D" w:rsidRPr="00DB7415" w:rsidRDefault="007202FF" w:rsidP="008971EC">
      <w:pPr>
        <w:pStyle w:val="a8"/>
        <w:numPr>
          <w:ilvl w:val="0"/>
          <w:numId w:val="30"/>
        </w:numPr>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w:t>
      </w:r>
      <w:r w:rsidR="0093756D" w:rsidRPr="00DB7415">
        <w:rPr>
          <w:rFonts w:ascii="Times New Roman" w:eastAsia="Times New Roman" w:hAnsi="Times New Roman" w:cs="Times New Roman"/>
          <w:sz w:val="24"/>
          <w:szCs w:val="24"/>
          <w:lang w:eastAsia="ru-RU"/>
        </w:rPr>
        <w:t>редоставление</w:t>
      </w:r>
      <w:r w:rsidRPr="00DB7415">
        <w:rPr>
          <w:rFonts w:ascii="Times New Roman" w:eastAsia="Times New Roman" w:hAnsi="Times New Roman" w:cs="Times New Roman"/>
          <w:sz w:val="24"/>
          <w:szCs w:val="24"/>
          <w:lang w:eastAsia="ru-RU"/>
        </w:rPr>
        <w:t xml:space="preserve"> </w:t>
      </w:r>
      <w:r w:rsidR="00AF666E" w:rsidRPr="00DB7415">
        <w:rPr>
          <w:rFonts w:ascii="Times New Roman" w:eastAsia="Times New Roman" w:hAnsi="Times New Roman" w:cs="Times New Roman"/>
          <w:sz w:val="24"/>
          <w:szCs w:val="24"/>
          <w:lang w:eastAsia="ru-RU"/>
        </w:rPr>
        <w:t xml:space="preserve">средств </w:t>
      </w:r>
      <w:r w:rsidR="0093756D" w:rsidRPr="00DB7415">
        <w:rPr>
          <w:rFonts w:ascii="Times New Roman" w:eastAsia="Times New Roman" w:hAnsi="Times New Roman" w:cs="Times New Roman"/>
          <w:sz w:val="24"/>
          <w:szCs w:val="24"/>
          <w:lang w:eastAsia="ru-RU"/>
        </w:rPr>
        <w:t xml:space="preserve">путем </w:t>
      </w:r>
      <w:r w:rsidR="00AF666E" w:rsidRPr="00DB7415">
        <w:rPr>
          <w:rFonts w:ascii="Times New Roman" w:eastAsia="Times New Roman" w:hAnsi="Times New Roman" w:cs="Times New Roman"/>
          <w:sz w:val="24"/>
          <w:szCs w:val="24"/>
          <w:lang w:eastAsia="ru-RU"/>
        </w:rPr>
        <w:t>с</w:t>
      </w:r>
      <w:r w:rsidR="0093756D" w:rsidRPr="00DB7415">
        <w:rPr>
          <w:rFonts w:ascii="Times New Roman" w:eastAsia="Times New Roman" w:hAnsi="Times New Roman" w:cs="Times New Roman"/>
          <w:sz w:val="24"/>
          <w:szCs w:val="24"/>
          <w:lang w:eastAsia="ru-RU"/>
        </w:rPr>
        <w:t>убсидирования процентной ставки;</w:t>
      </w:r>
    </w:p>
    <w:p w:rsidR="0093756D" w:rsidRPr="00DB7415" w:rsidRDefault="0093756D" w:rsidP="008971EC">
      <w:pPr>
        <w:pStyle w:val="a8"/>
        <w:numPr>
          <w:ilvl w:val="0"/>
          <w:numId w:val="30"/>
        </w:numPr>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путем </w:t>
      </w:r>
      <w:r w:rsidR="00AF666E" w:rsidRPr="00DB7415">
        <w:rPr>
          <w:rFonts w:ascii="Times New Roman" w:eastAsia="Times New Roman" w:hAnsi="Times New Roman" w:cs="Times New Roman"/>
          <w:sz w:val="24"/>
          <w:szCs w:val="24"/>
          <w:lang w:eastAsia="ru-RU"/>
        </w:rPr>
        <w:t>прямого финансирования инвестиционных</w:t>
      </w:r>
      <w:r w:rsidRPr="00DB7415">
        <w:rPr>
          <w:rFonts w:ascii="Times New Roman" w:eastAsia="Times New Roman" w:hAnsi="Times New Roman" w:cs="Times New Roman"/>
          <w:sz w:val="24"/>
          <w:szCs w:val="24"/>
          <w:lang w:eastAsia="ru-RU"/>
        </w:rPr>
        <w:t xml:space="preserve"> проектов;</w:t>
      </w:r>
    </w:p>
    <w:p w:rsidR="00C346B9" w:rsidRPr="00DB7415" w:rsidRDefault="0049603B" w:rsidP="008971EC">
      <w:pPr>
        <w:pStyle w:val="a8"/>
        <w:autoSpaceDE w:val="0"/>
        <w:autoSpaceDN w:val="0"/>
        <w:adjustRightInd w:val="0"/>
        <w:spacing w:after="0" w:line="276" w:lineRule="auto"/>
        <w:ind w:left="0"/>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ab/>
      </w:r>
      <w:r w:rsidR="0093756D" w:rsidRPr="00DB7415">
        <w:rPr>
          <w:rFonts w:ascii="Times New Roman" w:eastAsia="Times New Roman" w:hAnsi="Times New Roman" w:cs="Times New Roman"/>
          <w:sz w:val="24"/>
          <w:szCs w:val="24"/>
          <w:lang w:eastAsia="ru-RU"/>
        </w:rPr>
        <w:t xml:space="preserve">- путем использования механизма </w:t>
      </w:r>
      <w:r w:rsidR="00C75EAE" w:rsidRPr="00DB7415">
        <w:rPr>
          <w:rFonts w:ascii="Times New Roman" w:eastAsia="Times New Roman" w:hAnsi="Times New Roman" w:cs="Times New Roman"/>
          <w:sz w:val="24"/>
          <w:szCs w:val="24"/>
          <w:lang w:eastAsia="ru-RU"/>
        </w:rPr>
        <w:t xml:space="preserve">льготного </w:t>
      </w:r>
      <w:r w:rsidR="0093756D" w:rsidRPr="00DB7415">
        <w:rPr>
          <w:rFonts w:ascii="Times New Roman" w:eastAsia="Times New Roman" w:hAnsi="Times New Roman" w:cs="Times New Roman"/>
          <w:sz w:val="24"/>
          <w:szCs w:val="24"/>
          <w:lang w:eastAsia="ru-RU"/>
        </w:rPr>
        <w:t>финансирования инвестиционных проектов</w:t>
      </w:r>
      <w:r w:rsidR="00C75EAE" w:rsidRPr="00DB7415">
        <w:rPr>
          <w:rFonts w:ascii="Times New Roman" w:eastAsia="Times New Roman" w:hAnsi="Times New Roman" w:cs="Times New Roman"/>
          <w:sz w:val="24"/>
          <w:szCs w:val="24"/>
          <w:lang w:eastAsia="ru-RU"/>
        </w:rPr>
        <w:t>,</w:t>
      </w:r>
      <w:r w:rsidR="0093756D" w:rsidRPr="00DB7415">
        <w:rPr>
          <w:rFonts w:ascii="Times New Roman" w:eastAsia="Times New Roman" w:hAnsi="Times New Roman" w:cs="Times New Roman"/>
          <w:sz w:val="24"/>
          <w:szCs w:val="24"/>
          <w:lang w:eastAsia="ru-RU"/>
        </w:rPr>
        <w:t xml:space="preserve"> реализуемых в сфере </w:t>
      </w:r>
      <w:r w:rsidR="0083562B" w:rsidRPr="00DB7415">
        <w:rPr>
          <w:rFonts w:ascii="Times New Roman" w:eastAsia="Times New Roman" w:hAnsi="Times New Roman" w:cs="Times New Roman"/>
          <w:sz w:val="24"/>
          <w:szCs w:val="24"/>
          <w:lang w:eastAsia="ru-RU"/>
        </w:rPr>
        <w:t>жилищно-коммунального хозяйства</w:t>
      </w:r>
      <w:r w:rsidR="0093756D" w:rsidRPr="00DB7415">
        <w:rPr>
          <w:rFonts w:ascii="Times New Roman" w:eastAsia="Times New Roman" w:hAnsi="Times New Roman" w:cs="Times New Roman"/>
          <w:sz w:val="24"/>
          <w:szCs w:val="24"/>
          <w:lang w:eastAsia="ru-RU"/>
        </w:rPr>
        <w:t>.</w:t>
      </w:r>
    </w:p>
    <w:p w:rsidR="00820AFB" w:rsidRPr="00DB7415" w:rsidRDefault="00820AFB" w:rsidP="00820AFB">
      <w:pPr>
        <w:pStyle w:val="a8"/>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 xml:space="preserve">В целях реализации вышеуказанных мер предлагается проработать вопрос </w:t>
      </w:r>
      <w:r w:rsidR="0083562B" w:rsidRPr="00DB7415">
        <w:rPr>
          <w:rFonts w:ascii="Times New Roman" w:eastAsia="Times New Roman" w:hAnsi="Times New Roman" w:cs="Times New Roman"/>
          <w:sz w:val="24"/>
          <w:szCs w:val="24"/>
          <w:lang w:eastAsia="ru-RU"/>
        </w:rPr>
        <w:t xml:space="preserve">использования </w:t>
      </w:r>
      <w:r w:rsidRPr="00DB7415">
        <w:rPr>
          <w:rFonts w:ascii="Times New Roman" w:eastAsia="Times New Roman" w:hAnsi="Times New Roman" w:cs="Times New Roman"/>
          <w:sz w:val="24"/>
          <w:szCs w:val="24"/>
          <w:lang w:eastAsia="ru-RU"/>
        </w:rPr>
        <w:t xml:space="preserve">на государственном уровне </w:t>
      </w:r>
      <w:r w:rsidR="0083562B" w:rsidRPr="00DB7415">
        <w:rPr>
          <w:rFonts w:ascii="Times New Roman" w:eastAsia="Times New Roman" w:hAnsi="Times New Roman" w:cs="Times New Roman"/>
          <w:sz w:val="24"/>
          <w:szCs w:val="24"/>
          <w:lang w:eastAsia="ru-RU"/>
        </w:rPr>
        <w:t xml:space="preserve">действующих </w:t>
      </w:r>
      <w:r w:rsidRPr="00DB7415">
        <w:rPr>
          <w:rFonts w:ascii="Times New Roman" w:eastAsia="Times New Roman" w:hAnsi="Times New Roman" w:cs="Times New Roman"/>
          <w:sz w:val="24"/>
          <w:szCs w:val="24"/>
          <w:lang w:eastAsia="ru-RU"/>
        </w:rPr>
        <w:t>институт</w:t>
      </w:r>
      <w:r w:rsidR="0083562B" w:rsidRPr="00DB7415">
        <w:rPr>
          <w:rFonts w:ascii="Times New Roman" w:eastAsia="Times New Roman" w:hAnsi="Times New Roman" w:cs="Times New Roman"/>
          <w:sz w:val="24"/>
          <w:szCs w:val="24"/>
          <w:lang w:eastAsia="ru-RU"/>
        </w:rPr>
        <w:t>ов</w:t>
      </w:r>
      <w:r w:rsidRPr="00DB7415">
        <w:rPr>
          <w:rFonts w:ascii="Times New Roman" w:eastAsia="Times New Roman" w:hAnsi="Times New Roman" w:cs="Times New Roman"/>
          <w:sz w:val="24"/>
          <w:szCs w:val="24"/>
          <w:lang w:eastAsia="ru-RU"/>
        </w:rPr>
        <w:t xml:space="preserve"> развития</w:t>
      </w:r>
      <w:r w:rsidR="0083562B" w:rsidRPr="00DB7415">
        <w:rPr>
          <w:rFonts w:ascii="Times New Roman" w:eastAsia="Times New Roman" w:hAnsi="Times New Roman" w:cs="Times New Roman"/>
          <w:sz w:val="24"/>
          <w:szCs w:val="24"/>
          <w:lang w:eastAsia="ru-RU"/>
        </w:rPr>
        <w:t xml:space="preserve"> в целях </w:t>
      </w:r>
      <w:r w:rsidRPr="00DB7415">
        <w:rPr>
          <w:rFonts w:ascii="Times New Roman" w:eastAsia="Times New Roman" w:hAnsi="Times New Roman" w:cs="Times New Roman"/>
          <w:sz w:val="24"/>
          <w:szCs w:val="24"/>
          <w:lang w:eastAsia="ru-RU"/>
        </w:rPr>
        <w:t>поддержк</w:t>
      </w:r>
      <w:r w:rsidR="0083562B" w:rsidRPr="00DB7415">
        <w:rPr>
          <w:rFonts w:ascii="Times New Roman" w:eastAsia="Times New Roman" w:hAnsi="Times New Roman" w:cs="Times New Roman"/>
          <w:sz w:val="24"/>
          <w:szCs w:val="24"/>
          <w:lang w:eastAsia="ru-RU"/>
        </w:rPr>
        <w:t>и</w:t>
      </w:r>
      <w:r w:rsidRPr="00DB7415">
        <w:rPr>
          <w:rFonts w:ascii="Times New Roman" w:eastAsia="Times New Roman" w:hAnsi="Times New Roman" w:cs="Times New Roman"/>
          <w:sz w:val="24"/>
          <w:szCs w:val="24"/>
          <w:lang w:eastAsia="ru-RU"/>
        </w:rPr>
        <w:t xml:space="preserve"> инвестиционных проектов в сфере жилищно-коммунального хозяйства</w:t>
      </w:r>
      <w:r w:rsidR="002D6ADF" w:rsidRPr="00DB7415">
        <w:rPr>
          <w:rFonts w:ascii="Times New Roman" w:eastAsia="Times New Roman" w:hAnsi="Times New Roman" w:cs="Times New Roman"/>
          <w:sz w:val="24"/>
          <w:szCs w:val="24"/>
          <w:lang w:eastAsia="ru-RU"/>
        </w:rPr>
        <w:t>.</w:t>
      </w:r>
    </w:p>
    <w:p w:rsidR="007412B7" w:rsidRPr="00DB7415" w:rsidRDefault="00C86AF6" w:rsidP="008971EC">
      <w:pPr>
        <w:pStyle w:val="FreeForm"/>
        <w:spacing w:line="276" w:lineRule="auto"/>
        <w:ind w:firstLine="709"/>
        <w:jc w:val="both"/>
        <w:rPr>
          <w:rFonts w:ascii="Times New Roman" w:hAnsi="Times New Roman"/>
          <w:color w:val="auto"/>
          <w:szCs w:val="24"/>
          <w:lang w:eastAsia="en-US"/>
        </w:rPr>
      </w:pPr>
      <w:r w:rsidRPr="00DB7415">
        <w:rPr>
          <w:rFonts w:ascii="Times New Roman CYR" w:hAnsi="Times New Roman CYR"/>
          <w:szCs w:val="24"/>
        </w:rPr>
        <w:t>Общий объем средств в соответствии с утвержденными в</w:t>
      </w:r>
      <w:r w:rsidR="007F3AF8" w:rsidRPr="00DB7415">
        <w:rPr>
          <w:rFonts w:ascii="Times New Roman CYR" w:hAnsi="Times New Roman CYR"/>
          <w:szCs w:val="24"/>
        </w:rPr>
        <w:t> </w:t>
      </w:r>
      <w:r w:rsidRPr="00DB7415">
        <w:rPr>
          <w:rFonts w:ascii="Times New Roman CYR" w:hAnsi="Times New Roman CYR"/>
          <w:szCs w:val="24"/>
        </w:rPr>
        <w:t>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w:t>
      </w:r>
      <w:r w:rsidR="007F3AF8" w:rsidRPr="00DB7415">
        <w:rPr>
          <w:rFonts w:ascii="Times New Roman CYR" w:hAnsi="Times New Roman CYR"/>
          <w:szCs w:val="24"/>
        </w:rPr>
        <w:t> </w:t>
      </w:r>
      <w:r w:rsidRPr="00DB7415">
        <w:rPr>
          <w:rFonts w:ascii="Times New Roman CYR" w:hAnsi="Times New Roman CYR"/>
          <w:szCs w:val="24"/>
        </w:rPr>
        <w:t xml:space="preserve">млрд руб., в том числе </w:t>
      </w:r>
      <w:r w:rsidR="007412B7" w:rsidRPr="00DB7415">
        <w:rPr>
          <w:rFonts w:ascii="Times New Roman CYR" w:hAnsi="Times New Roman CYR"/>
          <w:szCs w:val="24"/>
        </w:rPr>
        <w:t xml:space="preserve">заемные </w:t>
      </w:r>
      <w:r w:rsidRPr="00DB7415">
        <w:rPr>
          <w:rFonts w:ascii="Times New Roman CYR" w:hAnsi="Times New Roman CYR"/>
          <w:szCs w:val="24"/>
        </w:rPr>
        <w:t>средства – 32,08 млрд руб., что</w:t>
      </w:r>
      <w:r w:rsidR="007F3AF8" w:rsidRPr="00DB7415">
        <w:rPr>
          <w:rFonts w:ascii="Times New Roman CYR" w:hAnsi="Times New Roman CYR"/>
          <w:szCs w:val="24"/>
        </w:rPr>
        <w:t> </w:t>
      </w:r>
      <w:r w:rsidR="00B85F71" w:rsidRPr="00DB7415">
        <w:rPr>
          <w:rFonts w:ascii="Times New Roman CYR" w:hAnsi="Times New Roman CYR"/>
          <w:szCs w:val="24"/>
        </w:rPr>
        <w:t>составляет 25,5</w:t>
      </w:r>
      <w:r w:rsidRPr="00DB7415">
        <w:rPr>
          <w:rFonts w:ascii="Times New Roman CYR" w:hAnsi="Times New Roman CYR"/>
          <w:szCs w:val="24"/>
        </w:rPr>
        <w:t>%</w:t>
      </w:r>
      <w:r w:rsidR="007412B7" w:rsidRPr="00DB7415">
        <w:rPr>
          <w:rFonts w:ascii="Times New Roman CYR" w:hAnsi="Times New Roman CYR"/>
          <w:szCs w:val="24"/>
        </w:rPr>
        <w:t>; в</w:t>
      </w:r>
      <w:r w:rsidR="007412B7" w:rsidRPr="00DB7415">
        <w:rPr>
          <w:rFonts w:ascii="Times New Roman" w:hAnsi="Times New Roman"/>
          <w:color w:val="auto"/>
          <w:szCs w:val="24"/>
          <w:lang w:eastAsia="en-US"/>
        </w:rPr>
        <w:t xml:space="preserve"> 2015 году в рамках инвестиционных программ запланировано привлечение 129,47 млрд. руб., в том числе заемные средства – 32,45 млрд руб., что составляет 25,07 %.</w:t>
      </w:r>
    </w:p>
    <w:p w:rsidR="00AD458E" w:rsidRPr="00DB7415" w:rsidRDefault="0003352A" w:rsidP="0020563B">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Выработка мер, </w:t>
      </w:r>
      <w:r w:rsidR="00025DAC" w:rsidRPr="00DB7415">
        <w:rPr>
          <w:rFonts w:ascii="Times New Roman CYR" w:eastAsia="Times New Roman" w:hAnsi="Times New Roman CYR" w:cs="Times New Roman"/>
          <w:sz w:val="24"/>
          <w:szCs w:val="24"/>
          <w:lang w:eastAsia="ru-RU"/>
        </w:rPr>
        <w:t xml:space="preserve">направленных на совершенствование </w:t>
      </w:r>
      <w:r w:rsidR="007F6EDF" w:rsidRPr="00DB7415">
        <w:rPr>
          <w:rFonts w:ascii="Times New Roman CYR" w:eastAsia="Times New Roman" w:hAnsi="Times New Roman CYR" w:cs="Times New Roman"/>
          <w:sz w:val="24"/>
          <w:szCs w:val="24"/>
          <w:lang w:eastAsia="ru-RU"/>
        </w:rPr>
        <w:t xml:space="preserve">порядка </w:t>
      </w:r>
      <w:r w:rsidR="00025DAC" w:rsidRPr="00DB7415">
        <w:rPr>
          <w:rFonts w:ascii="Times New Roman CYR" w:eastAsia="Times New Roman" w:hAnsi="Times New Roman CYR" w:cs="Times New Roman"/>
          <w:sz w:val="24"/>
          <w:szCs w:val="24"/>
          <w:lang w:eastAsia="ru-RU"/>
        </w:rPr>
        <w:t xml:space="preserve"> технологического подключения к коммунальным системам</w:t>
      </w:r>
      <w:r w:rsidR="007F6EDF" w:rsidRPr="00DB7415">
        <w:rPr>
          <w:rFonts w:ascii="Times New Roman CYR" w:eastAsia="Times New Roman" w:hAnsi="Times New Roman CYR" w:cs="Times New Roman"/>
          <w:sz w:val="24"/>
          <w:szCs w:val="24"/>
          <w:lang w:eastAsia="ru-RU"/>
        </w:rPr>
        <w:t xml:space="preserve">, в том числе в части расчета соответствующей платы, упрощения правил и сроков подключения, </w:t>
      </w:r>
      <w:r w:rsidR="001B382B" w:rsidRPr="00DB7415">
        <w:rPr>
          <w:rFonts w:ascii="Times New Roman CYR" w:eastAsia="Times New Roman" w:hAnsi="Times New Roman CYR" w:cs="Times New Roman"/>
          <w:sz w:val="24"/>
          <w:szCs w:val="24"/>
          <w:lang w:eastAsia="ru-RU"/>
        </w:rPr>
        <w:t xml:space="preserve">исключения злоупотреблений при решении вопроса о подключении, а также </w:t>
      </w:r>
      <w:r w:rsidR="007F6EDF" w:rsidRPr="00DB7415">
        <w:rPr>
          <w:rFonts w:ascii="Times New Roman CYR" w:eastAsia="Times New Roman" w:hAnsi="Times New Roman CYR" w:cs="Times New Roman"/>
          <w:sz w:val="24"/>
          <w:szCs w:val="24"/>
          <w:lang w:eastAsia="ru-RU"/>
        </w:rPr>
        <w:t xml:space="preserve">унификации законодательства для подключения к различным системам коммунальной инфраструктуры вне зависимости от вида ресурса, </w:t>
      </w:r>
      <w:r w:rsidR="001B382B" w:rsidRPr="00DB7415">
        <w:rPr>
          <w:rFonts w:ascii="Times New Roman CYR" w:eastAsia="Times New Roman" w:hAnsi="Times New Roman CYR" w:cs="Times New Roman"/>
          <w:sz w:val="24"/>
          <w:szCs w:val="24"/>
          <w:lang w:eastAsia="ru-RU"/>
        </w:rPr>
        <w:t xml:space="preserve">в том числе </w:t>
      </w:r>
      <w:r w:rsidR="007F6EDF" w:rsidRPr="00DB7415">
        <w:rPr>
          <w:rFonts w:ascii="Times New Roman CYR" w:eastAsia="Times New Roman" w:hAnsi="Times New Roman CYR" w:cs="Times New Roman"/>
          <w:sz w:val="24"/>
          <w:szCs w:val="24"/>
          <w:lang w:eastAsia="ru-RU"/>
        </w:rPr>
        <w:t xml:space="preserve">введения понятия «технологических коридоров», которые должны формироваться в обязательном порядке при организации строительства </w:t>
      </w:r>
      <w:r w:rsidR="00BA00A5" w:rsidRPr="00DB7415">
        <w:rPr>
          <w:rFonts w:ascii="Times New Roman CYR" w:eastAsia="Times New Roman" w:hAnsi="Times New Roman CYR" w:cs="Times New Roman"/>
          <w:sz w:val="24"/>
          <w:szCs w:val="24"/>
          <w:lang w:eastAsia="ru-RU"/>
        </w:rPr>
        <w:t xml:space="preserve">и обеспечивать </w:t>
      </w:r>
      <w:r w:rsidR="001B382B" w:rsidRPr="00DB7415">
        <w:rPr>
          <w:rFonts w:ascii="Times New Roman CYR" w:eastAsia="Times New Roman" w:hAnsi="Times New Roman CYR" w:cs="Times New Roman"/>
          <w:sz w:val="24"/>
          <w:szCs w:val="24"/>
          <w:lang w:eastAsia="ru-RU"/>
        </w:rPr>
        <w:t>инженерной инфраструктурой соответствующие новые объекты.</w:t>
      </w:r>
      <w:r w:rsidR="0020563B" w:rsidRPr="00DB7415">
        <w:rPr>
          <w:rFonts w:ascii="Times New Roman CYR" w:eastAsia="Times New Roman" w:hAnsi="Times New Roman CYR" w:cs="Times New Roman"/>
          <w:sz w:val="24"/>
          <w:szCs w:val="24"/>
          <w:lang w:eastAsia="ru-RU"/>
        </w:rPr>
        <w:t xml:space="preserve"> Проработка предложения о</w:t>
      </w:r>
      <w:r w:rsidR="00EA4148" w:rsidRPr="00DB7415">
        <w:rPr>
          <w:rFonts w:ascii="Times New Roman CYR" w:eastAsia="Times New Roman" w:hAnsi="Times New Roman CYR" w:cs="Times New Roman"/>
          <w:sz w:val="24"/>
          <w:szCs w:val="24"/>
          <w:lang w:eastAsia="ru-RU"/>
        </w:rPr>
        <w:t xml:space="preserve"> пересмотре, вплоть до</w:t>
      </w:r>
      <w:r w:rsidR="0020563B" w:rsidRPr="00DB7415">
        <w:rPr>
          <w:rFonts w:ascii="Times New Roman CYR" w:eastAsia="Times New Roman" w:hAnsi="Times New Roman CYR" w:cs="Times New Roman"/>
          <w:sz w:val="24"/>
          <w:szCs w:val="24"/>
          <w:lang w:eastAsia="ru-RU"/>
        </w:rPr>
        <w:t xml:space="preserve"> отмен</w:t>
      </w:r>
      <w:r w:rsidR="00EA4148" w:rsidRPr="00DB7415">
        <w:rPr>
          <w:rFonts w:ascii="Times New Roman CYR" w:eastAsia="Times New Roman" w:hAnsi="Times New Roman CYR" w:cs="Times New Roman"/>
          <w:sz w:val="24"/>
          <w:szCs w:val="24"/>
          <w:lang w:eastAsia="ru-RU"/>
        </w:rPr>
        <w:t>ы,</w:t>
      </w:r>
      <w:r w:rsidR="0020563B" w:rsidRPr="00DB7415">
        <w:rPr>
          <w:rFonts w:ascii="Times New Roman CYR" w:eastAsia="Times New Roman" w:hAnsi="Times New Roman CYR" w:cs="Times New Roman"/>
          <w:sz w:val="24"/>
          <w:szCs w:val="24"/>
          <w:lang w:eastAsia="ru-RU"/>
        </w:rPr>
        <w:t xml:space="preserve"> льготных ставок платы за подключение к системам теплоснабжения и переход к определению платы для всех потребителей исходя из экономически обоснованных затрат теплоснабжающей организации на подключение.</w:t>
      </w:r>
    </w:p>
    <w:p w:rsidR="001D38E2" w:rsidRPr="00DB7415" w:rsidRDefault="008B57D4" w:rsidP="008971EC">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Выработка дополнительных мер, направленных на </w:t>
      </w:r>
      <w:r w:rsidR="00466A68" w:rsidRPr="00DB7415">
        <w:rPr>
          <w:rFonts w:ascii="Times New Roman CYR" w:eastAsia="Times New Roman" w:hAnsi="Times New Roman CYR" w:cs="Times New Roman"/>
          <w:sz w:val="24"/>
          <w:szCs w:val="24"/>
          <w:lang w:eastAsia="ru-RU"/>
        </w:rPr>
        <w:t xml:space="preserve">борьбу с бесхозяйными объектами ЖКХ, в том числе стимулирующих органы местного самоуправления к скорейшему оформлению прав на выявленные бесхозяйные объекты. </w:t>
      </w:r>
    </w:p>
    <w:p w:rsidR="008B57D4" w:rsidRPr="00DB7415" w:rsidRDefault="001D38E2" w:rsidP="008971EC">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Проработка предложений по нормативной поддержке развития рынка сервисных услуг, обеспечивающих эффективные расчеты за жилищно-коммунальные услуги, в том числе выработка единых </w:t>
      </w:r>
      <w:proofErr w:type="gramStart"/>
      <w:r w:rsidR="00EA4148" w:rsidRPr="00DB7415">
        <w:rPr>
          <w:rFonts w:ascii="Times New Roman CYR" w:eastAsia="Times New Roman" w:hAnsi="Times New Roman CYR" w:cs="Times New Roman"/>
          <w:sz w:val="24"/>
          <w:szCs w:val="24"/>
          <w:lang w:eastAsia="ru-RU"/>
        </w:rPr>
        <w:t>правил</w:t>
      </w:r>
      <w:r w:rsidR="000063D6" w:rsidRPr="00DB7415">
        <w:rPr>
          <w:rFonts w:ascii="Times New Roman CYR" w:eastAsia="Times New Roman" w:hAnsi="Times New Roman CYR" w:cs="Times New Roman"/>
          <w:sz w:val="24"/>
          <w:szCs w:val="24"/>
          <w:lang w:eastAsia="ru-RU"/>
        </w:rPr>
        <w:t xml:space="preserve"> </w:t>
      </w:r>
      <w:r w:rsidR="00EA4148" w:rsidRPr="00DB7415">
        <w:rPr>
          <w:rFonts w:ascii="Times New Roman CYR" w:eastAsia="Times New Roman" w:hAnsi="Times New Roman CYR" w:cs="Times New Roman"/>
          <w:sz w:val="24"/>
          <w:szCs w:val="24"/>
          <w:lang w:eastAsia="ru-RU"/>
        </w:rPr>
        <w:t xml:space="preserve"> </w:t>
      </w:r>
      <w:r w:rsidRPr="00DB7415">
        <w:rPr>
          <w:rFonts w:ascii="Times New Roman CYR" w:eastAsia="Times New Roman" w:hAnsi="Times New Roman CYR" w:cs="Times New Roman"/>
          <w:sz w:val="24"/>
          <w:szCs w:val="24"/>
          <w:lang w:eastAsia="ru-RU"/>
        </w:rPr>
        <w:t>функционирования</w:t>
      </w:r>
      <w:proofErr w:type="gramEnd"/>
      <w:r w:rsidRPr="00DB7415">
        <w:rPr>
          <w:rFonts w:ascii="Times New Roman CYR" w:eastAsia="Times New Roman" w:hAnsi="Times New Roman CYR" w:cs="Times New Roman"/>
          <w:sz w:val="24"/>
          <w:szCs w:val="24"/>
          <w:lang w:eastAsia="ru-RU"/>
        </w:rPr>
        <w:t xml:space="preserve"> расчетно-информационных центров, систем дистанционной оплаты за жилищно-коммунальные услуги.</w:t>
      </w:r>
    </w:p>
    <w:p w:rsidR="00A21E06" w:rsidRPr="00DB7415" w:rsidRDefault="001C7F05" w:rsidP="008971EC">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В части</w:t>
      </w:r>
      <w:r w:rsidR="00A21E06" w:rsidRPr="00DB7415">
        <w:rPr>
          <w:rFonts w:ascii="Times New Roman CYR" w:eastAsia="Times New Roman" w:hAnsi="Times New Roman CYR" w:cs="Times New Roman"/>
          <w:sz w:val="24"/>
          <w:szCs w:val="24"/>
          <w:lang w:eastAsia="ru-RU"/>
        </w:rPr>
        <w:t xml:space="preserve"> осуществления газоснабжения</w:t>
      </w:r>
      <w:r w:rsidRPr="00DB7415">
        <w:rPr>
          <w:rFonts w:ascii="Times New Roman CYR" w:eastAsia="Times New Roman" w:hAnsi="Times New Roman CYR" w:cs="Times New Roman"/>
          <w:sz w:val="24"/>
          <w:szCs w:val="24"/>
          <w:lang w:eastAsia="ru-RU"/>
        </w:rPr>
        <w:t>, проработка предложений, направленных на развитие рынка технического обслуживания внутридомового и внутриквартирного газового оборудования, в том числе внесение соответствующих изменений в постановление Правительства Российской Федерации от 14 мая 2013г. №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w:t>
      </w:r>
    </w:p>
    <w:p w:rsidR="00E27D90" w:rsidRPr="00DB7415" w:rsidRDefault="00E27D90" w:rsidP="008971EC">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Анализ и актуализация, при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E27D90" w:rsidRPr="00DB7415" w:rsidRDefault="00E27D90" w:rsidP="008971EC">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lastRenderedPageBreak/>
        <w:t xml:space="preserve">Проработка вопроса о необходимости определения федерального органа исполнительной власти, уполномоченного на </w:t>
      </w:r>
      <w:proofErr w:type="gramStart"/>
      <w:r w:rsidRPr="00DB7415">
        <w:rPr>
          <w:rFonts w:ascii="Times New Roman CYR" w:eastAsia="Times New Roman" w:hAnsi="Times New Roman CYR" w:cs="Times New Roman"/>
          <w:sz w:val="24"/>
          <w:szCs w:val="24"/>
          <w:lang w:eastAsia="ru-RU"/>
        </w:rPr>
        <w:t>осуществление  контроля</w:t>
      </w:r>
      <w:proofErr w:type="gramEnd"/>
      <w:r w:rsidRPr="00DB7415">
        <w:rPr>
          <w:rFonts w:ascii="Times New Roman CYR" w:eastAsia="Times New Roman" w:hAnsi="Times New Roman CYR" w:cs="Times New Roman"/>
          <w:sz w:val="24"/>
          <w:szCs w:val="24"/>
          <w:lang w:eastAsia="ru-RU"/>
        </w:rPr>
        <w:t xml:space="preserve"> за установлением нормативов потребления коммунальных услуг, в том числе создания механизма рассмотрения на федеральном уровне разногласий по вопросам установления нормативов потребления.</w:t>
      </w:r>
    </w:p>
    <w:p w:rsidR="00E27D90" w:rsidRPr="00DB7415" w:rsidRDefault="00E27D90" w:rsidP="008971EC">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Анализ качества исполнения органами местного самоуправления полномочий по утверждению схем теплоснабжения и определения Единой теплоснабжающей организации, в том числе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w:t>
      </w:r>
      <w:r w:rsidR="005D3FBB" w:rsidRPr="00DB7415">
        <w:rPr>
          <w:rFonts w:ascii="Times New Roman CYR" w:eastAsia="Times New Roman" w:hAnsi="Times New Roman CYR" w:cs="Times New Roman"/>
          <w:sz w:val="24"/>
          <w:szCs w:val="24"/>
          <w:lang w:eastAsia="ru-RU"/>
        </w:rPr>
        <w:t xml:space="preserve"> за качеством утверждаемых схем.</w:t>
      </w:r>
    </w:p>
    <w:p w:rsidR="00987369" w:rsidRPr="00DB7415" w:rsidRDefault="00987369" w:rsidP="00987369">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Продолжение реализации мер, направленных на повышение платежной дисциплины при поставке коммунальных ресурсов (услуг), в том числе:</w:t>
      </w:r>
    </w:p>
    <w:p w:rsidR="00987369" w:rsidRPr="00DB7415" w:rsidRDefault="00987369" w:rsidP="002309EA">
      <w:pPr>
        <w:pStyle w:val="a8"/>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 в размере стоимости</w:t>
      </w:r>
      <w:r w:rsidR="00882F2C" w:rsidRPr="00DB7415">
        <w:rPr>
          <w:rFonts w:ascii="Times New Roman CYR" w:eastAsia="Times New Roman" w:hAnsi="Times New Roman CYR" w:cs="Times New Roman"/>
          <w:sz w:val="24"/>
          <w:szCs w:val="24"/>
          <w:lang w:eastAsia="ru-RU"/>
        </w:rPr>
        <w:t>, максимально приближенной к рыночной стоимости</w:t>
      </w:r>
      <w:r w:rsidR="000063D6" w:rsidRPr="00DB7415">
        <w:rPr>
          <w:rFonts w:ascii="Times New Roman CYR" w:eastAsia="Times New Roman" w:hAnsi="Times New Roman CYR" w:cs="Times New Roman"/>
          <w:sz w:val="24"/>
          <w:szCs w:val="24"/>
          <w:lang w:eastAsia="ru-RU"/>
        </w:rPr>
        <w:t xml:space="preserve"> </w:t>
      </w:r>
      <w:r w:rsidR="00882F2C" w:rsidRPr="00DB7415">
        <w:rPr>
          <w:rFonts w:ascii="Times New Roman CYR" w:eastAsia="Times New Roman" w:hAnsi="Times New Roman CYR" w:cs="Times New Roman"/>
          <w:sz w:val="24"/>
          <w:szCs w:val="24"/>
          <w:lang w:eastAsia="ru-RU"/>
        </w:rPr>
        <w:t>коммерческого кредита с первого дня просрочки;</w:t>
      </w:r>
    </w:p>
    <w:p w:rsidR="00882F2C" w:rsidRPr="00DB7415" w:rsidRDefault="00882F2C" w:rsidP="002309EA">
      <w:pPr>
        <w:pStyle w:val="a8"/>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проработка вопроса об упрощении порядка отключения электрической энергии, в том числе при неоплате за любой другой коммунальный ресурс (услугу).</w:t>
      </w:r>
    </w:p>
    <w:p w:rsidR="00987369" w:rsidRPr="00DB7415" w:rsidRDefault="00261765" w:rsidP="008971EC">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Проработка вопроса развития иных финансовых инструментов поддержки коммунального сектора, и, наряду с банковским кредитом, проработать вопрос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 поскольку именно облигационные инструменты привлекают в свои портфели негосударственные пенсионные фонды, так как рассматривают их как инструменты с долгосрочным потенциалом. </w:t>
      </w:r>
    </w:p>
    <w:p w:rsidR="002D42AD" w:rsidRPr="00DB7415" w:rsidRDefault="002D42AD" w:rsidP="008971EC">
      <w:pPr>
        <w:pStyle w:val="a8"/>
        <w:numPr>
          <w:ilvl w:val="0"/>
          <w:numId w:val="13"/>
        </w:numPr>
        <w:spacing w:after="0" w:line="276" w:lineRule="auto"/>
        <w:ind w:left="0" w:firstLine="708"/>
        <w:jc w:val="both"/>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законом от 13 июля 2015 г. № 224-ФЗ «О государственно-частном партнерстве, </w:t>
      </w:r>
      <w:proofErr w:type="spellStart"/>
      <w:r w:rsidRPr="00DB7415">
        <w:rPr>
          <w:rFonts w:ascii="Times New Roman CYR" w:eastAsia="Times New Roman" w:hAnsi="Times New Roman CYR" w:cs="Times New Roman"/>
          <w:sz w:val="24"/>
          <w:szCs w:val="24"/>
          <w:lang w:eastAsia="ru-RU"/>
        </w:rPr>
        <w:t>муниципально</w:t>
      </w:r>
      <w:proofErr w:type="spellEnd"/>
      <w:r w:rsidRPr="00DB7415">
        <w:rPr>
          <w:rFonts w:ascii="Times New Roman CYR" w:eastAsia="Times New Roman" w:hAnsi="Times New Roman CYR" w:cs="Times New Roman"/>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w:t>
      </w:r>
    </w:p>
    <w:p w:rsidR="00C86AF6" w:rsidRPr="00DB7415" w:rsidRDefault="00C86AF6" w:rsidP="008971EC">
      <w:pPr>
        <w:spacing w:after="0" w:line="276" w:lineRule="auto"/>
        <w:ind w:firstLine="709"/>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 xml:space="preserve">Оценка выполнения задачи по </w:t>
      </w:r>
      <w:r w:rsidRPr="00DB7415">
        <w:rPr>
          <w:rFonts w:ascii="Times New Roman" w:eastAsia="Times New Roman" w:hAnsi="Times New Roman" w:cs="Times New Roman"/>
          <w:sz w:val="24"/>
          <w:szCs w:val="24"/>
          <w:lang w:eastAsia="ru-RU"/>
        </w:rPr>
        <w:t xml:space="preserve">обеспечению благоприятных условий для привлечения частных инвестиций в сферу </w:t>
      </w:r>
      <w:r w:rsidR="0030041E" w:rsidRPr="00DB7415">
        <w:rPr>
          <w:rFonts w:ascii="Times New Roman" w:eastAsia="Times New Roman" w:hAnsi="Times New Roman" w:cs="Times New Roman"/>
          <w:sz w:val="24"/>
          <w:szCs w:val="24"/>
          <w:lang w:eastAsia="ru-RU"/>
        </w:rPr>
        <w:t>ЖКХ</w:t>
      </w:r>
      <w:r w:rsidRPr="00DB7415">
        <w:rPr>
          <w:rFonts w:ascii="Times New Roman" w:eastAsia="Calibri" w:hAnsi="Times New Roman" w:cs="Times New Roman"/>
          <w:sz w:val="24"/>
          <w:szCs w:val="24"/>
          <w:lang w:eastAsia="ru-RU"/>
        </w:rPr>
        <w:t xml:space="preserve"> будет осуществляться на основании следующих показателей:</w:t>
      </w:r>
    </w:p>
    <w:p w:rsidR="00C86AF6" w:rsidRPr="00DB7415" w:rsidRDefault="00C86AF6" w:rsidP="008971EC">
      <w:pPr>
        <w:pStyle w:val="a8"/>
        <w:numPr>
          <w:ilvl w:val="0"/>
          <w:numId w:val="26"/>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доля долгосрочных тарифных решений в общем числе тарифных решений в сферах теплоснабжения, водоснабжения и водоотведения;</w:t>
      </w:r>
    </w:p>
    <w:p w:rsidR="00C86AF6" w:rsidRPr="00DB7415" w:rsidRDefault="00C86AF6" w:rsidP="008971EC">
      <w:pPr>
        <w:pStyle w:val="a8"/>
        <w:numPr>
          <w:ilvl w:val="0"/>
          <w:numId w:val="26"/>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доля заемных средств в общем объеме капитальных вложений в</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системы теплоснабжения, водоснабжения, водоотведения и очистки сточных вод;</w:t>
      </w:r>
    </w:p>
    <w:p w:rsidR="00C86AF6" w:rsidRPr="00DB7415" w:rsidRDefault="00C86AF6" w:rsidP="008971EC">
      <w:pPr>
        <w:pStyle w:val="a8"/>
        <w:numPr>
          <w:ilvl w:val="0"/>
          <w:numId w:val="26"/>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доля переданных частным операторам (в уставных капиталах которых доля участия Российской Федерации, субъектов Российской</w:t>
      </w:r>
      <w:r w:rsidR="00B85F7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и (или) муниципальных образований составляет не</w:t>
      </w:r>
      <w:r w:rsidR="00B85F7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более 25%) на основе концессионных соглашений объектов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всех государственных и</w:t>
      </w:r>
      <w:r w:rsidR="000063D6" w:rsidRPr="00DB7415">
        <w:rPr>
          <w:rFonts w:ascii="Times New Roman" w:eastAsia="Times New Roman" w:hAnsi="Times New Roman" w:cs="Times New Roman"/>
          <w:sz w:val="24"/>
          <w:szCs w:val="24"/>
          <w:lang w:eastAsia="ru-RU"/>
        </w:rPr>
        <w:t xml:space="preserve"> </w:t>
      </w:r>
      <w:r w:rsidRPr="00DB7415">
        <w:rPr>
          <w:rFonts w:ascii="Times New Roman" w:eastAsia="Times New Roman" w:hAnsi="Times New Roman" w:cs="Times New Roman"/>
          <w:sz w:val="24"/>
          <w:szCs w:val="24"/>
          <w:lang w:eastAsia="ru-RU"/>
        </w:rPr>
        <w:t>муниципальных предприятий, осуществляющих неэффективное управление.</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Calibri" w:hAnsi="Times New Roman" w:cs="Times New Roman"/>
          <w:sz w:val="24"/>
          <w:szCs w:val="24"/>
          <w:lang w:eastAsia="ru-RU"/>
        </w:rPr>
        <w:t>По результатам, в среднесрочной перспективе (до 2017 года) необходимо обеспечить</w:t>
      </w:r>
      <w:r w:rsidRPr="00DB7415">
        <w:rPr>
          <w:rFonts w:ascii="Times New Roman" w:eastAsia="Times New Roman" w:hAnsi="Times New Roman" w:cs="Times New Roman"/>
          <w:sz w:val="24"/>
          <w:szCs w:val="24"/>
          <w:lang w:eastAsia="ru-RU"/>
        </w:rPr>
        <w:t xml:space="preserve"> увеличение доли заемных средств в общем объеме капитальных вложений.</w:t>
      </w:r>
    </w:p>
    <w:p w:rsidR="00C86AF6" w:rsidRPr="00DB7415" w:rsidRDefault="00683267"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О</w:t>
      </w:r>
      <w:r w:rsidR="00C86AF6" w:rsidRPr="00DB7415">
        <w:rPr>
          <w:rFonts w:ascii="Times New Roman" w:eastAsia="Times New Roman" w:hAnsi="Times New Roman" w:cs="Times New Roman"/>
          <w:sz w:val="24"/>
          <w:szCs w:val="24"/>
          <w:lang w:eastAsia="ru-RU"/>
        </w:rPr>
        <w:t>дной из важнейших задач является практическая реализация всех принятых решений, завершение субъектами Российской</w:t>
      </w:r>
      <w:r w:rsidR="00B85F71"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Федерации и органами местного самоуправления принятия схем водоснабжения</w:t>
      </w:r>
      <w:r w:rsidR="007412B7" w:rsidRPr="00DB7415">
        <w:rPr>
          <w:rFonts w:ascii="Times New Roman" w:eastAsia="Times New Roman" w:hAnsi="Times New Roman" w:cs="Times New Roman"/>
          <w:sz w:val="24"/>
          <w:szCs w:val="24"/>
          <w:lang w:eastAsia="ru-RU"/>
        </w:rPr>
        <w:t xml:space="preserve"> и</w:t>
      </w:r>
      <w:r w:rsidR="00C86AF6" w:rsidRPr="00DB7415">
        <w:rPr>
          <w:rFonts w:ascii="Times New Roman" w:eastAsia="Times New Roman" w:hAnsi="Times New Roman" w:cs="Times New Roman"/>
          <w:sz w:val="24"/>
          <w:szCs w:val="24"/>
          <w:lang w:eastAsia="ru-RU"/>
        </w:rPr>
        <w:t xml:space="preserve">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w:t>
      </w:r>
      <w:r w:rsidR="00B85F71"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 xml:space="preserve">объекты </w:t>
      </w:r>
      <w:r w:rsidR="0030041E" w:rsidRPr="00DB7415">
        <w:rPr>
          <w:rFonts w:ascii="Times New Roman" w:eastAsia="Times New Roman" w:hAnsi="Times New Roman" w:cs="Times New Roman"/>
          <w:sz w:val="24"/>
          <w:szCs w:val="24"/>
          <w:lang w:eastAsia="ru-RU"/>
        </w:rPr>
        <w:t>ЖКХ</w:t>
      </w:r>
      <w:r w:rsidR="00C86AF6" w:rsidRPr="00DB7415">
        <w:rPr>
          <w:rFonts w:ascii="Times New Roman" w:eastAsia="Times New Roman" w:hAnsi="Times New Roman" w:cs="Times New Roman"/>
          <w:sz w:val="24"/>
          <w:szCs w:val="24"/>
          <w:lang w:eastAsia="ru-RU"/>
        </w:rPr>
        <w:t>, передача всех неэффективных унитарных предприятий частным операторам, а также планомерная и системная работа с</w:t>
      </w:r>
      <w:r w:rsidR="00B85F71"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потенциальными инвесторами.</w:t>
      </w:r>
    </w:p>
    <w:p w:rsidR="00E23C79" w:rsidRPr="00DB7415" w:rsidRDefault="00E23C79" w:rsidP="008971EC">
      <w:pPr>
        <w:spacing w:after="0" w:line="276" w:lineRule="auto"/>
        <w:ind w:firstLine="709"/>
        <w:jc w:val="both"/>
        <w:rPr>
          <w:rFonts w:ascii="Times New Roman" w:eastAsia="Times New Roman" w:hAnsi="Times New Roman" w:cs="Times New Roman"/>
          <w:sz w:val="24"/>
          <w:szCs w:val="24"/>
          <w:lang w:eastAsia="ru-RU"/>
        </w:rPr>
      </w:pPr>
    </w:p>
    <w:p w:rsidR="00F4747B" w:rsidRPr="00DB7415" w:rsidRDefault="00F4747B"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12" w:name="_Toc430620992"/>
      <w:r w:rsidRPr="00DB7415">
        <w:rPr>
          <w:rFonts w:ascii="Times New Roman" w:eastAsia="MS Gothic" w:hAnsi="Times New Roman" w:cs="Times New Roman"/>
          <w:b/>
          <w:bCs/>
          <w:sz w:val="24"/>
          <w:szCs w:val="24"/>
          <w:lang w:eastAsia="ru-RU"/>
        </w:rPr>
        <w:t>4.1 Холодное (питьевое) водоснабжение и водоотведение</w:t>
      </w:r>
      <w:bookmarkEnd w:id="12"/>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сфере холодного (питьевого)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Федеральным законом от 30 декабря 2012 г.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том числе в сфере теплоснабжения. </w:t>
      </w:r>
    </w:p>
    <w:p w:rsidR="00D226A6" w:rsidRPr="00DB7415" w:rsidRDefault="00F4747B" w:rsidP="00D226A6">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2015 году будут определены на долгосрочный период регулирования, составляющий не менее 3 лет, показатели надежности, качества и </w:t>
      </w:r>
      <w:proofErr w:type="spellStart"/>
      <w:r w:rsidRPr="00DB7415">
        <w:rPr>
          <w:rFonts w:ascii="Times New Roman" w:eastAsia="Times New Roman" w:hAnsi="Times New Roman" w:cs="Times New Roman"/>
          <w:sz w:val="24"/>
          <w:szCs w:val="24"/>
          <w:lang w:eastAsia="ru-RU"/>
        </w:rPr>
        <w:t>энергоэффективности</w:t>
      </w:r>
      <w:proofErr w:type="spellEnd"/>
      <w:r w:rsidRPr="00DB7415">
        <w:rPr>
          <w:rFonts w:ascii="Times New Roman" w:eastAsia="Times New Roman" w:hAnsi="Times New Roman" w:cs="Times New Roman"/>
          <w:sz w:val="24"/>
          <w:szCs w:val="24"/>
          <w:lang w:eastAsia="ru-RU"/>
        </w:rPr>
        <w:t xml:space="preserve"> организаций, осуществляющих холодное водоснабжение и водоотведение, и сформированы долгосрочные инвестиционные программы. С 2016 года в отношении всех организаций, осуществляющих </w:t>
      </w:r>
      <w:r w:rsidR="00380A4C" w:rsidRPr="00DB7415">
        <w:rPr>
          <w:rFonts w:ascii="Times New Roman" w:eastAsia="Times New Roman" w:hAnsi="Times New Roman" w:cs="Times New Roman"/>
          <w:sz w:val="24"/>
          <w:szCs w:val="24"/>
          <w:lang w:eastAsia="ru-RU"/>
        </w:rPr>
        <w:t>деятельность в сфере водоснабжения и водоотведения</w:t>
      </w:r>
      <w:r w:rsidRPr="00DB7415">
        <w:rPr>
          <w:rFonts w:ascii="Times New Roman" w:eastAsia="Times New Roman" w:hAnsi="Times New Roman" w:cs="Times New Roman"/>
          <w:sz w:val="24"/>
          <w:szCs w:val="24"/>
          <w:lang w:eastAsia="ru-RU"/>
        </w:rPr>
        <w:t>, (за исключением случаев, установленных Правительством Российской Федерации), будут применяться долгосрочные тарифы.</w:t>
      </w:r>
      <w:r w:rsidR="00B877F4" w:rsidRPr="00DB7415">
        <w:rPr>
          <w:rFonts w:ascii="Times New Roman" w:eastAsia="Times New Roman" w:hAnsi="Times New Roman" w:cs="Times New Roman"/>
          <w:sz w:val="24"/>
          <w:szCs w:val="24"/>
          <w:lang w:eastAsia="ru-RU"/>
        </w:rPr>
        <w:t xml:space="preserve"> При этом, реформирование регулирования отношений в сфере водоотведения будет осуществляться в условиях, исключающих </w:t>
      </w:r>
      <w:r w:rsidR="00D226A6" w:rsidRPr="00DB7415">
        <w:rPr>
          <w:rFonts w:ascii="Times New Roman" w:eastAsia="Times New Roman" w:hAnsi="Times New Roman" w:cs="Times New Roman"/>
          <w:sz w:val="24"/>
          <w:szCs w:val="24"/>
          <w:lang w:eastAsia="ru-RU"/>
        </w:rPr>
        <w:t xml:space="preserve">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реализации одного из ключевых международных принципов, в соответствии с которым «за загрязнение объектов окружающей среды (в рассматриваемом случае – за загрязнение, образующееся в результате сброса сточных вод) платить должен сам загрязнитель.  </w:t>
      </w:r>
    </w:p>
    <w:p w:rsidR="00F4747B" w:rsidRPr="00DB7415" w:rsidRDefault="00F4747B" w:rsidP="008971EC">
      <w:pPr>
        <w:autoSpaceDE w:val="0"/>
        <w:autoSpaceDN w:val="0"/>
        <w:adjustRightInd w:val="0"/>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 </w:t>
      </w:r>
    </w:p>
    <w:p w:rsidR="00F4747B" w:rsidRPr="00DB7415" w:rsidRDefault="00F4747B" w:rsidP="008971EC">
      <w:pPr>
        <w:autoSpaceDE w:val="0"/>
        <w:autoSpaceDN w:val="0"/>
        <w:adjustRightInd w:val="0"/>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Для повышения качества инвестиционного планирования будут разработаны справочники наиболее эффективных технологий в сфере водоснабжения и водоотведения. </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сфере водоотведения в 2015 году будет доработана нормативная правовая база, регулирующая сбросы сточных вод и отношения между организациями, осуществляющими водоотведение, и их промышленными абонентами. </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Учитывая, что обеспечение водоснабжения и водоотведения в малых населенных пунктах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малых </w:t>
      </w:r>
      <w:r w:rsidRPr="00DB7415">
        <w:rPr>
          <w:rFonts w:ascii="Times New Roman" w:eastAsia="Times New Roman" w:hAnsi="Times New Roman" w:cs="Times New Roman"/>
          <w:sz w:val="24"/>
          <w:szCs w:val="24"/>
          <w:lang w:eastAsia="ru-RU"/>
        </w:rPr>
        <w:lastRenderedPageBreak/>
        <w:t>населенных пунктах, будет оказываться государственная поддержка. В целях повышения инвестиционной привлекательности организаций, осуществляющих водоснабжение и водоотведение в малых городах, необходимо проработать возможные механизмы и стимулировать консолидацию (объединение) таких организаций на уровне субъектов Российской Федерации.</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Кроме того, в целях повышения эффективности государственного регулирования сферы холодного водоснабжения и водоотведения необходимо проработать вопрос перехода на предельное ценообразование. </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Реализация этих мер позволит:</w:t>
      </w:r>
    </w:p>
    <w:p w:rsidR="00F4747B" w:rsidRPr="00DB7415" w:rsidRDefault="00F4747B" w:rsidP="008971EC">
      <w:pPr>
        <w:pStyle w:val="a8"/>
        <w:numPr>
          <w:ilvl w:val="0"/>
          <w:numId w:val="27"/>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увеличить объем подачи качественной питьевой воды, соответствующей санитарно-эпидемиологическими нормам;</w:t>
      </w:r>
    </w:p>
    <w:p w:rsidR="00F4747B" w:rsidRPr="00DB7415" w:rsidRDefault="00F4747B" w:rsidP="008971EC">
      <w:pPr>
        <w:pStyle w:val="a8"/>
        <w:numPr>
          <w:ilvl w:val="0"/>
          <w:numId w:val="27"/>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увеличить долю сточных вод, проходящих очистку на биологических очистных сооружениях, отвечающих установленным требованиям;</w:t>
      </w:r>
    </w:p>
    <w:p w:rsidR="00237761" w:rsidRPr="00DB7415" w:rsidRDefault="00F4747B" w:rsidP="00237761">
      <w:pPr>
        <w:pStyle w:val="a8"/>
        <w:numPr>
          <w:ilvl w:val="0"/>
          <w:numId w:val="27"/>
        </w:numPr>
        <w:spacing w:after="0" w:line="276" w:lineRule="auto"/>
        <w:ind w:left="0" w:firstLine="709"/>
        <w:jc w:val="both"/>
        <w:rPr>
          <w:rFonts w:ascii="Times New Roman" w:eastAsia="Calibri"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снизить </w:t>
      </w:r>
      <w:r w:rsidRPr="00DB7415">
        <w:rPr>
          <w:rFonts w:ascii="Times New Roman" w:eastAsia="Calibri" w:hAnsi="Times New Roman" w:cs="Times New Roman"/>
          <w:sz w:val="24"/>
          <w:szCs w:val="24"/>
          <w:lang w:eastAsia="ru-RU"/>
        </w:rPr>
        <w:t xml:space="preserve">технологические потери воды и сточных вод </w:t>
      </w:r>
      <w:r w:rsidRPr="00DB7415">
        <w:rPr>
          <w:rFonts w:ascii="Times New Roman" w:eastAsia="Times New Roman" w:hAnsi="Times New Roman" w:cs="Times New Roman"/>
          <w:sz w:val="24"/>
          <w:szCs w:val="24"/>
          <w:lang w:eastAsia="ru-RU"/>
        </w:rPr>
        <w:t>при</w:t>
      </w:r>
      <w:r w:rsidRPr="00DB7415">
        <w:rPr>
          <w:rFonts w:ascii="Times New Roman" w:eastAsia="Calibri" w:hAnsi="Times New Roman" w:cs="Times New Roman"/>
          <w:sz w:val="24"/>
          <w:szCs w:val="24"/>
          <w:lang w:eastAsia="ru-RU"/>
        </w:rPr>
        <w:t xml:space="preserve"> их транспортировке по сетям;</w:t>
      </w:r>
    </w:p>
    <w:p w:rsidR="00237761" w:rsidRPr="00DB7415" w:rsidRDefault="00237761" w:rsidP="00237761">
      <w:pPr>
        <w:pStyle w:val="a8"/>
        <w:numPr>
          <w:ilvl w:val="0"/>
          <w:numId w:val="27"/>
        </w:numPr>
        <w:spacing w:after="0" w:line="276" w:lineRule="auto"/>
        <w:ind w:left="0" w:firstLine="709"/>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с</w:t>
      </w:r>
      <w:r w:rsidR="00F4747B" w:rsidRPr="00DB7415">
        <w:rPr>
          <w:rFonts w:ascii="Times New Roman" w:eastAsia="Times New Roman" w:hAnsi="Times New Roman" w:cs="Times New Roman"/>
          <w:sz w:val="24"/>
          <w:szCs w:val="24"/>
          <w:lang w:eastAsia="ru-RU"/>
        </w:rPr>
        <w:t>низить</w:t>
      </w:r>
      <w:r w:rsidR="00F4747B" w:rsidRPr="00DB7415">
        <w:rPr>
          <w:rFonts w:ascii="Times New Roman" w:eastAsia="Calibri" w:hAnsi="Times New Roman" w:cs="Times New Roman"/>
          <w:sz w:val="24"/>
          <w:szCs w:val="24"/>
          <w:lang w:eastAsia="ru-RU"/>
        </w:rPr>
        <w:t xml:space="preserve">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840C21" w:rsidRPr="00DB7415" w:rsidRDefault="00840C21" w:rsidP="00237761">
      <w:pPr>
        <w:tabs>
          <w:tab w:val="left" w:pos="709"/>
        </w:tabs>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В целях совершенствования государственной</w:t>
      </w:r>
      <w:r w:rsidR="000063D6" w:rsidRPr="00DB7415">
        <w:rPr>
          <w:rFonts w:ascii="Times New Roman" w:hAnsi="Times New Roman" w:cs="Times New Roman"/>
          <w:sz w:val="24"/>
          <w:szCs w:val="24"/>
        </w:rPr>
        <w:t xml:space="preserve"> </w:t>
      </w:r>
      <w:r w:rsidRPr="00DB7415">
        <w:rPr>
          <w:rFonts w:ascii="Times New Roman" w:hAnsi="Times New Roman" w:cs="Times New Roman"/>
          <w:sz w:val="24"/>
          <w:szCs w:val="24"/>
        </w:rPr>
        <w:t>политики в сфере тарифного регулирования целесообразно проработать вопрос о корректировке подходов в тарифной политик</w:t>
      </w:r>
      <w:r w:rsidR="00237761" w:rsidRPr="00DB7415">
        <w:rPr>
          <w:rFonts w:ascii="Times New Roman" w:hAnsi="Times New Roman" w:cs="Times New Roman"/>
          <w:sz w:val="24"/>
          <w:szCs w:val="24"/>
        </w:rPr>
        <w:t>е</w:t>
      </w:r>
      <w:r w:rsidRPr="00DB7415">
        <w:rPr>
          <w:rFonts w:ascii="Times New Roman" w:hAnsi="Times New Roman" w:cs="Times New Roman"/>
          <w:sz w:val="24"/>
          <w:szCs w:val="24"/>
        </w:rPr>
        <w:t xml:space="preserve"> в части</w:t>
      </w:r>
      <w:r w:rsidR="000063D6" w:rsidRPr="00DB7415">
        <w:rPr>
          <w:rFonts w:ascii="Times New Roman" w:hAnsi="Times New Roman" w:cs="Times New Roman"/>
          <w:sz w:val="24"/>
          <w:szCs w:val="24"/>
        </w:rPr>
        <w:t xml:space="preserve"> </w:t>
      </w:r>
      <w:r w:rsidRPr="00DB7415">
        <w:rPr>
          <w:rFonts w:ascii="Times New Roman" w:hAnsi="Times New Roman" w:cs="Times New Roman"/>
          <w:sz w:val="24"/>
          <w:szCs w:val="24"/>
        </w:rPr>
        <w:t>реализации принципа «снижение издержек в обмен на тариф». В частности, предлагается в целях развития</w:t>
      </w:r>
      <w:r w:rsidR="000063D6" w:rsidRPr="00DB7415">
        <w:rPr>
          <w:rFonts w:ascii="Times New Roman" w:hAnsi="Times New Roman" w:cs="Times New Roman"/>
          <w:sz w:val="24"/>
          <w:szCs w:val="24"/>
        </w:rPr>
        <w:t xml:space="preserve"> </w:t>
      </w:r>
      <w:r w:rsidRPr="00DB7415">
        <w:rPr>
          <w:rFonts w:ascii="Times New Roman" w:hAnsi="Times New Roman" w:cs="Times New Roman"/>
          <w:sz w:val="24"/>
          <w:szCs w:val="24"/>
        </w:rPr>
        <w:t>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w:t>
      </w:r>
      <w:r w:rsidR="00AF5A20" w:rsidRPr="00DB7415">
        <w:rPr>
          <w:rFonts w:ascii="Times New Roman" w:hAnsi="Times New Roman" w:cs="Times New Roman"/>
          <w:sz w:val="24"/>
          <w:szCs w:val="24"/>
        </w:rPr>
        <w:t>,</w:t>
      </w:r>
      <w:r w:rsidRPr="00DB7415">
        <w:rPr>
          <w:rFonts w:ascii="Times New Roman" w:hAnsi="Times New Roman" w:cs="Times New Roman"/>
          <w:sz w:val="24"/>
          <w:szCs w:val="24"/>
        </w:rPr>
        <w:t xml:space="preserve"> а также проработать вопрос порядка определения и применения </w:t>
      </w:r>
      <w:proofErr w:type="spellStart"/>
      <w:r w:rsidRPr="00DB7415">
        <w:rPr>
          <w:rFonts w:ascii="Times New Roman" w:hAnsi="Times New Roman" w:cs="Times New Roman"/>
          <w:sz w:val="24"/>
          <w:szCs w:val="24"/>
        </w:rPr>
        <w:t>референтных</w:t>
      </w:r>
      <w:proofErr w:type="spellEnd"/>
      <w:r w:rsidRPr="00DB7415">
        <w:rPr>
          <w:rFonts w:ascii="Times New Roman" w:hAnsi="Times New Roman" w:cs="Times New Roman"/>
          <w:sz w:val="24"/>
          <w:szCs w:val="24"/>
        </w:rPr>
        <w:t xml:space="preserve"> цен на товары, работы, услуги, приобретаемые для нужд регулируемой организации.</w:t>
      </w:r>
    </w:p>
    <w:p w:rsidR="00302548" w:rsidRPr="00DB7415" w:rsidRDefault="00302548" w:rsidP="00302548">
      <w:pPr>
        <w:pStyle w:val="a8"/>
        <w:spacing w:after="0" w:line="276" w:lineRule="auto"/>
        <w:ind w:left="709"/>
        <w:jc w:val="both"/>
        <w:rPr>
          <w:rFonts w:ascii="Times New Roman" w:eastAsia="Calibri" w:hAnsi="Times New Roman" w:cs="Times New Roman"/>
          <w:sz w:val="24"/>
          <w:szCs w:val="24"/>
          <w:lang w:eastAsia="ru-RU"/>
        </w:rPr>
      </w:pPr>
    </w:p>
    <w:p w:rsidR="00F4747B" w:rsidRPr="00DB7415" w:rsidRDefault="00F4747B"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13" w:name="_Toc430620993"/>
      <w:r w:rsidRPr="00DB7415">
        <w:rPr>
          <w:rFonts w:ascii="Times New Roman" w:eastAsia="MS Gothic" w:hAnsi="Times New Roman" w:cs="Times New Roman"/>
          <w:b/>
          <w:bCs/>
          <w:sz w:val="24"/>
          <w:szCs w:val="24"/>
          <w:lang w:eastAsia="ru-RU"/>
        </w:rPr>
        <w:t>4.2. Горячее водоснабжение</w:t>
      </w:r>
      <w:bookmarkEnd w:id="13"/>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сфере горячего водоснабжения целью государственной политики является обеспечение населения горячей водой температуры, предусмотренной санитарно-эпидемиологическими нормами, при минимальных расходах и потерях холодной воды и тепловой энергии.</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Для достижения этих целей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 </w:t>
      </w:r>
    </w:p>
    <w:p w:rsidR="00F4747B" w:rsidRPr="00DB7415" w:rsidRDefault="00F4747B" w:rsidP="008971EC">
      <w:pPr>
        <w:spacing w:after="0" w:line="276" w:lineRule="auto"/>
        <w:ind w:firstLine="709"/>
        <w:jc w:val="both"/>
        <w:rPr>
          <w:rFonts w:ascii="Times New Roman" w:eastAsia="Times New Roman" w:hAnsi="Times New Roman" w:cs="Times New Roman"/>
          <w:b/>
          <w:sz w:val="24"/>
          <w:szCs w:val="24"/>
          <w:lang w:eastAsia="ru-RU"/>
        </w:rPr>
      </w:pPr>
      <w:r w:rsidRPr="00DB7415">
        <w:rPr>
          <w:rFonts w:ascii="Times New Roman" w:eastAsia="Times New Roman" w:hAnsi="Times New Roman" w:cs="Times New Roman"/>
          <w:sz w:val="24"/>
          <w:szCs w:val="24"/>
          <w:lang w:eastAsia="ru-RU"/>
        </w:rPr>
        <w:t>Применение открытых систем горячего водоснабжения</w:t>
      </w:r>
      <w:r w:rsidRPr="00DB7415">
        <w:rPr>
          <w:rFonts w:ascii="Times New Roman" w:eastAsia="Times New Roman" w:hAnsi="Times New Roman" w:cs="Times New Roman"/>
          <w:sz w:val="24"/>
          <w:szCs w:val="24"/>
          <w:lang w:eastAsia="ru-RU"/>
        </w:rPr>
        <w:br/>
        <w:t xml:space="preserve">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законом от 7 декабря 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подключение новых потребителей к открытым системам горячего водоснабжения запрещено. При этом с 1 января 2022 года согласно части 9 статьи 29 Федерального закона от 27 июля 2010 г. № 190-ФЗ "О теплоснабжении" использование </w:t>
      </w:r>
      <w:r w:rsidRPr="00DB7415">
        <w:rPr>
          <w:rFonts w:ascii="Times New Roman" w:eastAsia="Times New Roman" w:hAnsi="Times New Roman" w:cs="Times New Roman"/>
          <w:sz w:val="24"/>
          <w:szCs w:val="24"/>
          <w:lang w:eastAsia="ru-RU"/>
        </w:rPr>
        <w:lastRenderedPageBreak/>
        <w:t>централизованных открытых систем теплоснабжения для нужд горячего водоснабжения путем отбора теплоносителя запрещено.</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Будет осуществляться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 </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Снижение потерь воды и тепловой энергии в многоквартирных домах будет достигаться,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пр.). </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Реализация этих мероприятий будет проходить в увязке с программами повышения энергосбережения и повышения энергетической эффективности и программами капитального ремонта многоквартирных домов, а также в рамках </w:t>
      </w:r>
      <w:proofErr w:type="spellStart"/>
      <w:r w:rsidRPr="00DB7415">
        <w:rPr>
          <w:rFonts w:ascii="Times New Roman" w:eastAsia="Times New Roman" w:hAnsi="Times New Roman" w:cs="Times New Roman"/>
          <w:sz w:val="24"/>
          <w:szCs w:val="24"/>
          <w:lang w:eastAsia="ru-RU"/>
        </w:rPr>
        <w:t>энергосервисных</w:t>
      </w:r>
      <w:proofErr w:type="spellEnd"/>
      <w:r w:rsidRPr="00DB7415">
        <w:rPr>
          <w:rFonts w:ascii="Times New Roman" w:eastAsia="Times New Roman" w:hAnsi="Times New Roman" w:cs="Times New Roman"/>
          <w:sz w:val="24"/>
          <w:szCs w:val="24"/>
          <w:lang w:eastAsia="ru-RU"/>
        </w:rPr>
        <w:t xml:space="preserve"> договоров. При этом, необходимо отметить, что работы по </w:t>
      </w:r>
      <w:proofErr w:type="spellStart"/>
      <w:r w:rsidRPr="00DB7415">
        <w:rPr>
          <w:rFonts w:ascii="Times New Roman" w:eastAsia="Times New Roman" w:hAnsi="Times New Roman" w:cs="Times New Roman"/>
          <w:sz w:val="24"/>
          <w:szCs w:val="24"/>
          <w:lang w:eastAsia="ru-RU"/>
        </w:rPr>
        <w:t>энергосервисным</w:t>
      </w:r>
      <w:proofErr w:type="spellEnd"/>
      <w:r w:rsidRPr="00DB7415">
        <w:rPr>
          <w:rFonts w:ascii="Times New Roman" w:eastAsia="Times New Roman" w:hAnsi="Times New Roman" w:cs="Times New Roman"/>
          <w:sz w:val="24"/>
          <w:szCs w:val="24"/>
          <w:lang w:eastAsia="ru-RU"/>
        </w:rP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F4747B" w:rsidRPr="00DB7415" w:rsidRDefault="00F4747B"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Реализация этих мер позволит:</w:t>
      </w:r>
    </w:p>
    <w:p w:rsidR="00F4747B" w:rsidRPr="00DB7415" w:rsidRDefault="00F4747B" w:rsidP="008971EC">
      <w:pPr>
        <w:spacing w:after="0" w:line="276" w:lineRule="auto"/>
        <w:ind w:firstLine="709"/>
        <w:jc w:val="both"/>
        <w:rPr>
          <w:rFonts w:ascii="Times New Roman" w:eastAsia="Calibri"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 снизить </w:t>
      </w:r>
      <w:r w:rsidRPr="00DB7415">
        <w:rPr>
          <w:rFonts w:ascii="Times New Roman" w:eastAsia="Calibri" w:hAnsi="Times New Roman" w:cs="Times New Roman"/>
          <w:sz w:val="24"/>
          <w:szCs w:val="24"/>
          <w:lang w:eastAsia="ru-RU"/>
        </w:rPr>
        <w:t xml:space="preserve">технологические потери горячей воды </w:t>
      </w:r>
      <w:r w:rsidRPr="00DB7415">
        <w:rPr>
          <w:rFonts w:ascii="Times New Roman" w:eastAsia="Times New Roman" w:hAnsi="Times New Roman" w:cs="Times New Roman"/>
          <w:sz w:val="24"/>
          <w:szCs w:val="24"/>
          <w:lang w:eastAsia="ru-RU"/>
        </w:rPr>
        <w:t>при</w:t>
      </w:r>
      <w:r w:rsidRPr="00DB7415">
        <w:rPr>
          <w:rFonts w:ascii="Times New Roman" w:eastAsia="Calibri" w:hAnsi="Times New Roman" w:cs="Times New Roman"/>
          <w:sz w:val="24"/>
          <w:szCs w:val="24"/>
          <w:lang w:eastAsia="ru-RU"/>
        </w:rPr>
        <w:t xml:space="preserve"> их транспортировке по сетям;</w:t>
      </w:r>
    </w:p>
    <w:p w:rsidR="00F4747B" w:rsidRPr="00DB7415" w:rsidRDefault="00F4747B" w:rsidP="008971EC">
      <w:pPr>
        <w:spacing w:after="0" w:line="276" w:lineRule="auto"/>
        <w:ind w:firstLine="709"/>
        <w:jc w:val="both"/>
        <w:rPr>
          <w:rFonts w:ascii="Times New Roman" w:eastAsia="Calibri" w:hAnsi="Times New Roman" w:cs="Times New Roman"/>
          <w:sz w:val="24"/>
          <w:szCs w:val="24"/>
          <w:lang w:eastAsia="ru-RU"/>
        </w:rPr>
      </w:pPr>
      <w:r w:rsidRPr="00DB7415">
        <w:rPr>
          <w:rFonts w:ascii="Times New Roman" w:eastAsia="Calibri" w:hAnsi="Times New Roman" w:cs="Times New Roman"/>
          <w:sz w:val="24"/>
          <w:szCs w:val="24"/>
          <w:lang w:eastAsia="ru-RU"/>
        </w:rPr>
        <w:t>- снизить количество аварий и чрезвычайных ситуаций на системах горячего водоснабжения (исключение составляют ситуации природного характера).</w:t>
      </w:r>
    </w:p>
    <w:p w:rsidR="00840C21" w:rsidRPr="00DB7415" w:rsidRDefault="00840C21" w:rsidP="007816FF">
      <w:pPr>
        <w:ind w:firstLine="709"/>
        <w:jc w:val="both"/>
        <w:rPr>
          <w:rFonts w:ascii="Times New Roman" w:hAnsi="Times New Roman" w:cs="Times New Roman"/>
          <w:sz w:val="24"/>
          <w:szCs w:val="24"/>
        </w:rPr>
      </w:pPr>
      <w:r w:rsidRPr="00DB7415">
        <w:rPr>
          <w:rFonts w:ascii="Times New Roman" w:hAnsi="Times New Roman" w:cs="Times New Roman"/>
          <w:sz w:val="24"/>
          <w:szCs w:val="24"/>
        </w:rPr>
        <w:t>В целях совершенствования государственной</w:t>
      </w:r>
      <w:r w:rsidR="00AF5A20" w:rsidRPr="00DB7415">
        <w:rPr>
          <w:rFonts w:ascii="Times New Roman" w:hAnsi="Times New Roman" w:cs="Times New Roman"/>
          <w:sz w:val="24"/>
          <w:szCs w:val="24"/>
        </w:rPr>
        <w:t xml:space="preserve"> </w:t>
      </w:r>
      <w:r w:rsidRPr="00DB7415">
        <w:rPr>
          <w:rFonts w:ascii="Times New Roman" w:hAnsi="Times New Roman" w:cs="Times New Roman"/>
          <w:sz w:val="24"/>
          <w:szCs w:val="24"/>
        </w:rPr>
        <w:t>политики в сфере тарифного регулирования целесообразно проработать вопрос о корректировке подходов в тарифной политики в части</w:t>
      </w:r>
      <w:r w:rsidR="00AF5A20" w:rsidRPr="00DB7415">
        <w:rPr>
          <w:rFonts w:ascii="Times New Roman" w:hAnsi="Times New Roman" w:cs="Times New Roman"/>
          <w:sz w:val="24"/>
          <w:szCs w:val="24"/>
        </w:rPr>
        <w:t xml:space="preserve"> </w:t>
      </w:r>
      <w:r w:rsidRPr="00DB7415">
        <w:rPr>
          <w:rFonts w:ascii="Times New Roman" w:hAnsi="Times New Roman" w:cs="Times New Roman"/>
          <w:sz w:val="24"/>
          <w:szCs w:val="24"/>
        </w:rPr>
        <w:t>реализации принципа «снижение издержек в обмен на тариф». В частности, предлагается в целях развития</w:t>
      </w:r>
      <w:r w:rsidR="00AF5A20" w:rsidRPr="00DB7415">
        <w:rPr>
          <w:rFonts w:ascii="Times New Roman" w:hAnsi="Times New Roman" w:cs="Times New Roman"/>
          <w:sz w:val="24"/>
          <w:szCs w:val="24"/>
        </w:rPr>
        <w:t xml:space="preserve"> </w:t>
      </w:r>
      <w:r w:rsidRPr="00DB7415">
        <w:rPr>
          <w:rFonts w:ascii="Times New Roman" w:hAnsi="Times New Roman" w:cs="Times New Roman"/>
          <w:sz w:val="24"/>
          <w:szCs w:val="24"/>
        </w:rPr>
        <w:t>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w:t>
      </w:r>
      <w:r w:rsidR="00AF5A20" w:rsidRPr="00DB7415">
        <w:rPr>
          <w:rFonts w:ascii="Times New Roman" w:hAnsi="Times New Roman" w:cs="Times New Roman"/>
          <w:sz w:val="24"/>
          <w:szCs w:val="24"/>
        </w:rPr>
        <w:t xml:space="preserve">, </w:t>
      </w:r>
      <w:r w:rsidRPr="00DB7415">
        <w:rPr>
          <w:rFonts w:ascii="Times New Roman" w:hAnsi="Times New Roman" w:cs="Times New Roman"/>
          <w:sz w:val="24"/>
          <w:szCs w:val="24"/>
        </w:rPr>
        <w:t xml:space="preserve">а также проработать вопрос порядка определения и применения </w:t>
      </w:r>
      <w:proofErr w:type="spellStart"/>
      <w:r w:rsidRPr="00DB7415">
        <w:rPr>
          <w:rFonts w:ascii="Times New Roman" w:hAnsi="Times New Roman" w:cs="Times New Roman"/>
          <w:sz w:val="24"/>
          <w:szCs w:val="24"/>
        </w:rPr>
        <w:t>референтных</w:t>
      </w:r>
      <w:proofErr w:type="spellEnd"/>
      <w:r w:rsidRPr="00DB7415">
        <w:rPr>
          <w:rFonts w:ascii="Times New Roman" w:hAnsi="Times New Roman" w:cs="Times New Roman"/>
          <w:sz w:val="24"/>
          <w:szCs w:val="24"/>
        </w:rPr>
        <w:t xml:space="preserve"> цен на товары, работы, услуги, приобретаемые для нужд регулируемой организации.</w:t>
      </w:r>
    </w:p>
    <w:p w:rsidR="00C86AF6" w:rsidRPr="00DB7415" w:rsidRDefault="00C86AF6"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14" w:name="_Toc430620994"/>
      <w:r w:rsidRPr="00DB7415">
        <w:rPr>
          <w:rFonts w:ascii="Times New Roman" w:eastAsia="MS Gothic" w:hAnsi="Times New Roman" w:cs="Times New Roman"/>
          <w:b/>
          <w:bCs/>
          <w:sz w:val="24"/>
          <w:szCs w:val="24"/>
          <w:lang w:eastAsia="ru-RU"/>
        </w:rPr>
        <w:t>4.</w:t>
      </w:r>
      <w:r w:rsidR="00F4747B" w:rsidRPr="00DB7415">
        <w:rPr>
          <w:rFonts w:ascii="Times New Roman" w:eastAsia="MS Gothic" w:hAnsi="Times New Roman" w:cs="Times New Roman"/>
          <w:b/>
          <w:bCs/>
          <w:sz w:val="24"/>
          <w:szCs w:val="24"/>
          <w:lang w:eastAsia="ru-RU"/>
        </w:rPr>
        <w:t>3</w:t>
      </w:r>
      <w:r w:rsidRPr="00DB7415">
        <w:rPr>
          <w:rFonts w:ascii="Times New Roman" w:eastAsia="MS Gothic" w:hAnsi="Times New Roman" w:cs="Times New Roman"/>
          <w:b/>
          <w:bCs/>
          <w:sz w:val="24"/>
          <w:szCs w:val="24"/>
          <w:lang w:eastAsia="ru-RU"/>
        </w:rPr>
        <w:t>. Теплоснабжение</w:t>
      </w:r>
      <w:bookmarkEnd w:id="14"/>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сфере теплоснабжения целью государственной политики является обеспечение надежного и качественного теплоснабжения, достигаемого за</w:t>
      </w:r>
      <w:r w:rsidR="00B85F7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счет эффективности производства, передачи и распределения (потребления) тепловой энергии.</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Основой системы государственного регулирования в сфере теплоснабжения является Федеральный закон от 27 июля 2010 г. № 190-ФЗ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О теплоснабжении</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и принятые в его исполнение нормативные правовые акты.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Развитие систем теплоснабжения поселений осуществляется на</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Федеральным законом от 30 декабря 2012 г. № 291-ФЗ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части совершенствования регулирования тарифов в сфере электроснабжения, теплоснабжения, газоснабжения, водоснабжения и</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водоотведения</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установлены правовые основы введения долгосрочного тарифного регулирования, в том числе в сфере теплоснабжения.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2015 году будут определены на долгосрочный период регулирования, составляющий не менее 3 лет, показатели надежности, качества и </w:t>
      </w:r>
      <w:proofErr w:type="spellStart"/>
      <w:r w:rsidRPr="00DB7415">
        <w:rPr>
          <w:rFonts w:ascii="Times New Roman" w:eastAsia="Times New Roman" w:hAnsi="Times New Roman" w:cs="Times New Roman"/>
          <w:sz w:val="24"/>
          <w:szCs w:val="24"/>
          <w:lang w:eastAsia="ru-RU"/>
        </w:rPr>
        <w:t>энергоэффективности</w:t>
      </w:r>
      <w:proofErr w:type="spellEnd"/>
      <w:r w:rsidRPr="00DB7415">
        <w:rPr>
          <w:rFonts w:ascii="Times New Roman" w:eastAsia="Times New Roman" w:hAnsi="Times New Roman" w:cs="Times New Roman"/>
          <w:sz w:val="24"/>
          <w:szCs w:val="24"/>
          <w:lang w:eastAsia="ru-RU"/>
        </w:rPr>
        <w:t xml:space="preserve"> организаций, осуществляющих теплоснабжение, и сформированы долгосрочные </w:t>
      </w:r>
      <w:r w:rsidRPr="00DB7415">
        <w:rPr>
          <w:rFonts w:ascii="Times New Roman" w:eastAsia="Times New Roman" w:hAnsi="Times New Roman" w:cs="Times New Roman"/>
          <w:sz w:val="24"/>
          <w:szCs w:val="24"/>
          <w:lang w:eastAsia="ru-RU"/>
        </w:rPr>
        <w:lastRenderedPageBreak/>
        <w:t xml:space="preserve">инвестиционные программы. С 2016 года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C86AF6" w:rsidRPr="00DB7415" w:rsidRDefault="00C86AF6" w:rsidP="008971EC">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C86AF6" w:rsidRPr="00DB7415" w:rsidRDefault="00C86AF6" w:rsidP="008971EC">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предотвращение прогрессирующего физического и морального износа основных производственных фондов в сфере теплоснабжения;</w:t>
      </w:r>
    </w:p>
    <w:p w:rsidR="00C86AF6" w:rsidRPr="00DB7415" w:rsidRDefault="00C86AF6" w:rsidP="008971EC">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стимулирование энергосбережения и повышения энергетической эффективности в сфере теплоснабжения;</w:t>
      </w:r>
    </w:p>
    <w:p w:rsidR="00C86AF6" w:rsidRPr="00DB7415" w:rsidRDefault="00C86AF6" w:rsidP="008971EC">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обеспечение эффективного стратегического развития и</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технического управления системами теплоснабжения, стимулирование развития эффективных источников тепловой энергии и тепловых сетей;</w:t>
      </w:r>
    </w:p>
    <w:p w:rsidR="00C31C5E" w:rsidRPr="00DB7415" w:rsidRDefault="00C86AF6" w:rsidP="008971EC">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повышение управляемости системами теплоснабжения</w:t>
      </w:r>
      <w:r w:rsidR="00C31C5E" w:rsidRPr="00DB7415">
        <w:rPr>
          <w:rFonts w:ascii="Times New Roman" w:eastAsia="Times New Roman" w:hAnsi="Times New Roman" w:cs="Times New Roman"/>
          <w:sz w:val="24"/>
          <w:szCs w:val="24"/>
          <w:lang w:eastAsia="ru-RU"/>
        </w:rPr>
        <w:t>;</w:t>
      </w:r>
    </w:p>
    <w:p w:rsidR="00E27D90" w:rsidRPr="00DB7415" w:rsidRDefault="00DF1FE1" w:rsidP="008971EC">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проработка предложений о возможности </w:t>
      </w:r>
      <w:r w:rsidR="00C31C5E" w:rsidRPr="00DB7415">
        <w:rPr>
          <w:rFonts w:ascii="Times New Roman" w:eastAsia="Times New Roman" w:hAnsi="Times New Roman" w:cs="Times New Roman"/>
          <w:sz w:val="24"/>
          <w:szCs w:val="24"/>
          <w:lang w:eastAsia="ru-RU"/>
        </w:rPr>
        <w:t>расширени</w:t>
      </w:r>
      <w:r w:rsidRPr="00DB7415">
        <w:rPr>
          <w:rFonts w:ascii="Times New Roman" w:eastAsia="Times New Roman" w:hAnsi="Times New Roman" w:cs="Times New Roman"/>
          <w:sz w:val="24"/>
          <w:szCs w:val="24"/>
          <w:lang w:eastAsia="ru-RU"/>
        </w:rPr>
        <w:t>я</w:t>
      </w:r>
      <w:r w:rsidR="00C31C5E" w:rsidRPr="00DB7415">
        <w:rPr>
          <w:rFonts w:ascii="Times New Roman" w:eastAsia="Times New Roman" w:hAnsi="Times New Roman" w:cs="Times New Roman"/>
          <w:sz w:val="24"/>
          <w:szCs w:val="24"/>
          <w:lang w:eastAsia="ru-RU"/>
        </w:rPr>
        <w:t xml:space="preserve"> перечня энергетически эффективного оборудования за счет включения в данный перечень </w:t>
      </w:r>
      <w:r w:rsidR="00A81D57" w:rsidRPr="00DB7415">
        <w:rPr>
          <w:rFonts w:ascii="Times New Roman" w:eastAsia="Times New Roman" w:hAnsi="Times New Roman" w:cs="Times New Roman"/>
          <w:sz w:val="24"/>
          <w:szCs w:val="24"/>
          <w:lang w:eastAsia="ru-RU"/>
        </w:rPr>
        <w:t xml:space="preserve">отдельных </w:t>
      </w:r>
      <w:r w:rsidR="00C31C5E" w:rsidRPr="00DB7415">
        <w:rPr>
          <w:rFonts w:ascii="Times New Roman" w:eastAsia="Times New Roman" w:hAnsi="Times New Roman" w:cs="Times New Roman"/>
          <w:sz w:val="24"/>
          <w:szCs w:val="24"/>
          <w:lang w:eastAsia="ru-RU"/>
        </w:rPr>
        <w:t>объектов сферы жилищно-коммунального хозяйства, создание которого является основанием для предоставления налогового кредита;</w:t>
      </w:r>
    </w:p>
    <w:p w:rsidR="00E27D90" w:rsidRPr="00DB7415" w:rsidRDefault="00E27D90" w:rsidP="00E27D90">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проработка предложений о переходе в сфере теплоснабжения к принципу учета привлекаемых заемных средств, исходя из ключевой ставки Банка России;</w:t>
      </w:r>
    </w:p>
    <w:p w:rsidR="00C86AF6" w:rsidRPr="00DB7415" w:rsidRDefault="00C31C5E" w:rsidP="00C31C5E">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скорейше</w:t>
      </w:r>
      <w:r w:rsidR="007538AE" w:rsidRPr="00DB7415">
        <w:rPr>
          <w:rFonts w:ascii="Times New Roman" w:eastAsia="Times New Roman" w:hAnsi="Times New Roman" w:cs="Times New Roman"/>
          <w:sz w:val="24"/>
          <w:szCs w:val="24"/>
          <w:lang w:eastAsia="ru-RU"/>
        </w:rPr>
        <w:t>е</w:t>
      </w:r>
      <w:r w:rsidRPr="00DB7415">
        <w:rPr>
          <w:rFonts w:ascii="Times New Roman" w:eastAsia="Times New Roman" w:hAnsi="Times New Roman" w:cs="Times New Roman"/>
          <w:sz w:val="24"/>
          <w:szCs w:val="24"/>
          <w:lang w:eastAsia="ru-RU"/>
        </w:rPr>
        <w:t xml:space="preserve"> приняти</w:t>
      </w:r>
      <w:r w:rsidR="007538AE" w:rsidRPr="00DB7415">
        <w:rPr>
          <w:rFonts w:ascii="Times New Roman" w:eastAsia="Times New Roman" w:hAnsi="Times New Roman" w:cs="Times New Roman"/>
          <w:sz w:val="24"/>
          <w:szCs w:val="24"/>
          <w:lang w:eastAsia="ru-RU"/>
        </w:rPr>
        <w:t>е</w:t>
      </w:r>
      <w:r w:rsidRPr="00DB7415">
        <w:rPr>
          <w:rFonts w:ascii="Times New Roman" w:eastAsia="Times New Roman" w:hAnsi="Times New Roman" w:cs="Times New Roman"/>
          <w:sz w:val="24"/>
          <w:szCs w:val="24"/>
          <w:lang w:eastAsia="ru-RU"/>
        </w:rPr>
        <w:t xml:space="preserve">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r w:rsidR="007538AE" w:rsidRPr="00DB7415">
        <w:rPr>
          <w:rFonts w:ascii="Times New Roman" w:eastAsia="Times New Roman" w:hAnsi="Times New Roman" w:cs="Times New Roman"/>
          <w:sz w:val="24"/>
          <w:szCs w:val="24"/>
          <w:lang w:eastAsia="ru-RU"/>
        </w:rPr>
        <w:t>.</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Оценка реализации указанных мероприятий будет осуществляться на</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основании следующих показателей:</w:t>
      </w:r>
    </w:p>
    <w:p w:rsidR="00C86AF6" w:rsidRPr="00DB7415" w:rsidRDefault="00C86AF6" w:rsidP="008971EC">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уровень технологических потерь тепловой энергии при</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транспортировке по сетям;</w:t>
      </w:r>
    </w:p>
    <w:p w:rsidR="00C86AF6" w:rsidRPr="00DB7415" w:rsidRDefault="00C86AF6" w:rsidP="008971EC">
      <w:pPr>
        <w:pStyle w:val="a8"/>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коли</w:t>
      </w:r>
      <w:r w:rsidRPr="00DB7415">
        <w:rPr>
          <w:rFonts w:ascii="Times New Roman" w:eastAsia="Calibri" w:hAnsi="Times New Roman" w:cs="Times New Roman"/>
          <w:sz w:val="24"/>
          <w:szCs w:val="24"/>
          <w:lang w:eastAsia="ru-RU"/>
        </w:rPr>
        <w:t xml:space="preserve">чество аварий и чрезвычайных ситуаций на системах теплоснабжения (исключение составляют ситуации природного характера). </w:t>
      </w:r>
    </w:p>
    <w:p w:rsidR="008E54DE" w:rsidRPr="00DB7415" w:rsidRDefault="008E54DE"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Важнейшими целями в сфере теплоснабжения являются:</w:t>
      </w:r>
    </w:p>
    <w:p w:rsidR="008E54DE" w:rsidRPr="00DB7415" w:rsidRDefault="008E54DE" w:rsidP="008E54DE">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модернизация тепловых сетей с переходом на независимые схемы теплоснабжения, снижение</w:t>
      </w:r>
      <w:r w:rsidR="007816FF" w:rsidRPr="00DB7415">
        <w:rPr>
          <w:rFonts w:ascii="Times New Roman" w:eastAsia="Times New Roman" w:hAnsi="Times New Roman" w:cs="Times New Roman"/>
          <w:sz w:val="24"/>
          <w:szCs w:val="24"/>
          <w:lang w:eastAsia="ru-RU"/>
        </w:rPr>
        <w:t>м</w:t>
      </w:r>
      <w:r w:rsidRPr="00DB7415">
        <w:rPr>
          <w:rFonts w:ascii="Times New Roman" w:eastAsia="Times New Roman" w:hAnsi="Times New Roman" w:cs="Times New Roman"/>
          <w:sz w:val="24"/>
          <w:szCs w:val="24"/>
          <w:lang w:eastAsia="ru-RU"/>
        </w:rPr>
        <w:t xml:space="preserve"> температуры теплоносителя до 100 градусов Цельсия и ниже, оптимизацией гидравлических режимов. При регулировании тарифов на транспортировку тепловой энергии будут широко применяться методы сравнительного анализа, которые в долгосрочной перспективе позволят перейти к нормированию расходов на транспортировку тепловой энергии;</w:t>
      </w:r>
    </w:p>
    <w:p w:rsidR="008E54DE" w:rsidRPr="00DB7415" w:rsidRDefault="008E54DE" w:rsidP="008E54DE">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7816FF" w:rsidRPr="00DB7415" w:rsidRDefault="00C86AF6" w:rsidP="00042DE0">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 xml:space="preserve">Кроме того, в соответствии с распоряжением Правительства Российской Федерации от 2 </w:t>
      </w:r>
      <w:r w:rsidR="00B37EC0" w:rsidRPr="00DB7415">
        <w:rPr>
          <w:rFonts w:ascii="Times New Roman" w:eastAsia="Times New Roman" w:hAnsi="Times New Roman" w:cs="Times New Roman"/>
          <w:sz w:val="24"/>
          <w:szCs w:val="24"/>
          <w:lang w:eastAsia="ru-RU"/>
        </w:rPr>
        <w:t xml:space="preserve">октября </w:t>
      </w:r>
      <w:r w:rsidRPr="00DB7415">
        <w:rPr>
          <w:rFonts w:ascii="Times New Roman" w:eastAsia="Times New Roman" w:hAnsi="Times New Roman" w:cs="Times New Roman"/>
          <w:sz w:val="24"/>
          <w:szCs w:val="24"/>
          <w:lang w:eastAsia="ru-RU"/>
        </w:rPr>
        <w:t>2014 г. № 1949-р </w:t>
      </w:r>
      <w:r w:rsidR="007A5EA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Внедрение целевой модели рынка тепловой энергии</w:t>
      </w:r>
      <w:r w:rsidR="007A5EAB" w:rsidRPr="00DB7415">
        <w:rPr>
          <w:rFonts w:ascii="Times New Roman" w:eastAsia="Times New Roman" w:hAnsi="Times New Roman" w:cs="Times New Roman"/>
          <w:sz w:val="24"/>
          <w:szCs w:val="24"/>
          <w:lang w:eastAsia="ru-RU"/>
        </w:rPr>
        <w:t xml:space="preserve">» </w:t>
      </w:r>
      <w:r w:rsidR="00264BBD" w:rsidRPr="00DB7415">
        <w:rPr>
          <w:rFonts w:ascii="Times New Roman" w:eastAsia="Times New Roman" w:hAnsi="Times New Roman" w:cs="Times New Roman"/>
          <w:sz w:val="24"/>
          <w:szCs w:val="24"/>
          <w:lang w:eastAsia="ru-RU"/>
        </w:rPr>
        <w:t xml:space="preserve">(далее – Дорожная карта) </w:t>
      </w:r>
      <w:r w:rsidRPr="00DB7415">
        <w:rPr>
          <w:rFonts w:ascii="Times New Roman" w:eastAsia="Times New Roman" w:hAnsi="Times New Roman" w:cs="Times New Roman"/>
          <w:sz w:val="24"/>
          <w:szCs w:val="24"/>
          <w:lang w:eastAsia="ru-RU"/>
        </w:rPr>
        <w:t>в 2015 году будет осуществлена разработка нормативных правовых актов, направленных на формирование новой</w:t>
      </w:r>
      <w:r w:rsidR="007816FF" w:rsidRPr="00DB7415">
        <w:rPr>
          <w:rFonts w:ascii="Times New Roman" w:eastAsia="Times New Roman" w:hAnsi="Times New Roman" w:cs="Times New Roman"/>
          <w:sz w:val="24"/>
          <w:szCs w:val="24"/>
          <w:lang w:eastAsia="ru-RU"/>
        </w:rPr>
        <w:t xml:space="preserve"> модели рынка тепловой энергии.</w:t>
      </w:r>
    </w:p>
    <w:p w:rsidR="00C86AF6" w:rsidRPr="00DB7415" w:rsidRDefault="00EE4D38"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Одним из возможных вариантов регулирования рынка тепловой энергии будет метод расч</w:t>
      </w:r>
      <w:r w:rsidR="007816FF" w:rsidRPr="00DB7415">
        <w:rPr>
          <w:rFonts w:ascii="Times New Roman" w:eastAsia="Times New Roman" w:hAnsi="Times New Roman" w:cs="Times New Roman"/>
          <w:sz w:val="24"/>
          <w:szCs w:val="24"/>
          <w:lang w:eastAsia="ru-RU"/>
        </w:rPr>
        <w:t xml:space="preserve">ета «альтернативной </w:t>
      </w:r>
      <w:proofErr w:type="spellStart"/>
      <w:r w:rsidR="007816FF" w:rsidRPr="00DB7415">
        <w:rPr>
          <w:rFonts w:ascii="Times New Roman" w:eastAsia="Times New Roman" w:hAnsi="Times New Roman" w:cs="Times New Roman"/>
          <w:sz w:val="24"/>
          <w:szCs w:val="24"/>
          <w:lang w:eastAsia="ru-RU"/>
        </w:rPr>
        <w:t>котельной</w:t>
      </w:r>
      <w:proofErr w:type="gramStart"/>
      <w:r w:rsidR="007816FF" w:rsidRPr="00DB7415">
        <w:rPr>
          <w:rFonts w:ascii="Times New Roman" w:eastAsia="Times New Roman" w:hAnsi="Times New Roman" w:cs="Times New Roman"/>
          <w:sz w:val="24"/>
          <w:szCs w:val="24"/>
          <w:lang w:eastAsia="ru-RU"/>
        </w:rPr>
        <w:t>».</w:t>
      </w:r>
      <w:r w:rsidR="00C86AF6" w:rsidRPr="00DB7415">
        <w:rPr>
          <w:rFonts w:ascii="Times New Roman" w:eastAsia="Times New Roman" w:hAnsi="Times New Roman" w:cs="Times New Roman"/>
          <w:sz w:val="24"/>
          <w:szCs w:val="24"/>
          <w:lang w:eastAsia="ru-RU"/>
        </w:rPr>
        <w:t>Цена</w:t>
      </w:r>
      <w:proofErr w:type="spellEnd"/>
      <w:proofErr w:type="gramEnd"/>
      <w:r w:rsidR="00C86AF6" w:rsidRPr="00DB7415">
        <w:rPr>
          <w:rFonts w:ascii="Times New Roman" w:eastAsia="Times New Roman" w:hAnsi="Times New Roman" w:cs="Times New Roman"/>
          <w:sz w:val="24"/>
          <w:szCs w:val="24"/>
          <w:lang w:eastAsia="ru-RU"/>
        </w:rPr>
        <w:t xml:space="preserve"> производства тепловой энергии </w:t>
      </w:r>
      <w:r w:rsidRPr="00DB7415">
        <w:rPr>
          <w:rFonts w:ascii="Times New Roman" w:eastAsia="Times New Roman" w:hAnsi="Times New Roman" w:cs="Times New Roman"/>
          <w:sz w:val="24"/>
          <w:szCs w:val="24"/>
          <w:lang w:eastAsia="ru-RU"/>
        </w:rPr>
        <w:t xml:space="preserve">при использовании такого метода </w:t>
      </w:r>
      <w:r w:rsidR="00C86AF6" w:rsidRPr="00DB7415">
        <w:rPr>
          <w:rFonts w:ascii="Times New Roman" w:eastAsia="Times New Roman" w:hAnsi="Times New Roman" w:cs="Times New Roman"/>
          <w:sz w:val="24"/>
          <w:szCs w:val="24"/>
          <w:lang w:eastAsia="ru-RU"/>
        </w:rPr>
        <w:t>будет устанавливаться на</w:t>
      </w:r>
      <w:r w:rsidR="007F3AF8"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уровне не выше стоимости производства тепловой энергии на</w:t>
      </w:r>
      <w:r w:rsidR="007F3AF8"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современной, технологически эффективной котельной.</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отношении теплоснабжающих организаций с промышленными потребителями произойдет постепенная отмена регулирования и переход к</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поставкам тепловой энергии по нерегулируемым ценам. </w:t>
      </w:r>
    </w:p>
    <w:p w:rsidR="00EE4D38" w:rsidRPr="00DB7415" w:rsidRDefault="00EE4D38" w:rsidP="00EE4D38">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соответствии с протоколом совещания у Заместителя Председателя Правительства Российской Федерации А.В. </w:t>
      </w:r>
      <w:proofErr w:type="spellStart"/>
      <w:r w:rsidRPr="00DB7415">
        <w:rPr>
          <w:rFonts w:ascii="Times New Roman" w:eastAsia="Times New Roman" w:hAnsi="Times New Roman" w:cs="Times New Roman"/>
          <w:sz w:val="24"/>
          <w:szCs w:val="24"/>
          <w:lang w:eastAsia="ru-RU"/>
        </w:rPr>
        <w:t>Дворковича</w:t>
      </w:r>
      <w:proofErr w:type="spellEnd"/>
      <w:r w:rsidRPr="00DB7415">
        <w:rPr>
          <w:rFonts w:ascii="Times New Roman" w:eastAsia="Times New Roman" w:hAnsi="Times New Roman" w:cs="Times New Roman"/>
          <w:sz w:val="24"/>
          <w:szCs w:val="24"/>
          <w:lang w:eastAsia="ru-RU"/>
        </w:rPr>
        <w:t xml:space="preserve"> от 28</w:t>
      </w:r>
      <w:r w:rsidR="007A5EAB" w:rsidRPr="00DB7415">
        <w:rPr>
          <w:rFonts w:ascii="Times New Roman" w:eastAsia="Times New Roman" w:hAnsi="Times New Roman" w:cs="Times New Roman"/>
          <w:sz w:val="24"/>
          <w:szCs w:val="24"/>
          <w:lang w:eastAsia="ru-RU"/>
        </w:rPr>
        <w:t xml:space="preserve"> мая </w:t>
      </w:r>
      <w:r w:rsidRPr="00DB7415">
        <w:rPr>
          <w:rFonts w:ascii="Times New Roman" w:eastAsia="Times New Roman" w:hAnsi="Times New Roman" w:cs="Times New Roman"/>
          <w:sz w:val="24"/>
          <w:szCs w:val="24"/>
          <w:lang w:eastAsia="ru-RU"/>
        </w:rPr>
        <w:t xml:space="preserve">2015 </w:t>
      </w:r>
      <w:r w:rsidR="007A5EAB" w:rsidRPr="00DB7415">
        <w:rPr>
          <w:rFonts w:ascii="Times New Roman" w:eastAsia="Times New Roman" w:hAnsi="Times New Roman" w:cs="Times New Roman"/>
          <w:sz w:val="24"/>
          <w:szCs w:val="24"/>
          <w:lang w:eastAsia="ru-RU"/>
        </w:rPr>
        <w:t xml:space="preserve">г. </w:t>
      </w:r>
      <w:r w:rsidRPr="00DB7415">
        <w:rPr>
          <w:rFonts w:ascii="Times New Roman" w:eastAsia="Times New Roman" w:hAnsi="Times New Roman" w:cs="Times New Roman"/>
          <w:sz w:val="24"/>
          <w:szCs w:val="24"/>
          <w:lang w:eastAsia="ru-RU"/>
        </w:rPr>
        <w:t>№ АД-П9-125пр внедрение «альтернативной котельной» на территории отдельных муниципальных образований будет возможно при соответствии совокупно следующим критериям:</w:t>
      </w:r>
    </w:p>
    <w:p w:rsidR="00EE4D38" w:rsidRPr="00DB7415" w:rsidRDefault="00EE4D38" w:rsidP="00EE4D38">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наличие согласия уполномоченного органа исполнительной власти субъекта Российской Федерации на внедрение метода «альтернативной котельной» в муниципальном образовании, которое расположено на территории такого субъекта Российской Федерации;</w:t>
      </w:r>
    </w:p>
    <w:p w:rsidR="00EE4D38" w:rsidRPr="00DB7415" w:rsidRDefault="00EE4D38" w:rsidP="00EE4D38">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наличие утвержденных в установленном порядке в муниципальном образовании схем теплоснабжения;</w:t>
      </w:r>
    </w:p>
    <w:p w:rsidR="00EE4D38" w:rsidRPr="00DB7415" w:rsidRDefault="00EE4D38" w:rsidP="00042DE0">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более 50 % тепловой энергии в муниципальном образовании производится на источниках комбинированной выработки тепловой и электрической энергии.</w:t>
      </w:r>
    </w:p>
    <w:p w:rsidR="00EE4D38" w:rsidRPr="00DB7415" w:rsidRDefault="00EE4D38" w:rsidP="00042DE0">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Для муниципальных образований, на территории которых отсутствуют источники комбинированной выработки тепловой энергии, внедрение модели осуществляется исключительно при наличии согласия уполномоченного органа исполнительной власти субъекта Российской Федерации на внедрение метода «альтернативной котельной» в муниципальном образовании, которое расположено на территории такого субъекта Российской Федерации.</w:t>
      </w:r>
    </w:p>
    <w:p w:rsidR="00C86AF6" w:rsidRPr="00DB7415" w:rsidRDefault="00C86AF6" w:rsidP="00042DE0">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Кроме того, с учетом принятого Федерального закона от</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1</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декабря</w:t>
      </w:r>
      <w:r w:rsidR="007F3AF8"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2014 г. № 404-ФЗ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О внесении изменений в Федеральный закон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О</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теплоснабжении</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будет осуществляться </w:t>
      </w:r>
      <w:proofErr w:type="spellStart"/>
      <w:r w:rsidRPr="00DB7415">
        <w:rPr>
          <w:rFonts w:ascii="Times New Roman" w:eastAsia="Times New Roman" w:hAnsi="Times New Roman" w:cs="Times New Roman"/>
          <w:sz w:val="24"/>
          <w:szCs w:val="24"/>
          <w:lang w:eastAsia="ru-RU"/>
        </w:rPr>
        <w:t>дерегулирование</w:t>
      </w:r>
      <w:proofErr w:type="spellEnd"/>
      <w:r w:rsidRPr="00DB7415">
        <w:rPr>
          <w:rFonts w:ascii="Times New Roman" w:eastAsia="Times New Roman" w:hAnsi="Times New Roman" w:cs="Times New Roman"/>
          <w:sz w:val="24"/>
          <w:szCs w:val="24"/>
          <w:lang w:eastAsia="ru-RU"/>
        </w:rPr>
        <w:t xml:space="preserve"> цены на</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тепловую энергию в виде пара и на тепловую энергию, отпускаемую с</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коллекторов для отдельных потребителей.</w:t>
      </w:r>
    </w:p>
    <w:p w:rsidR="00D30B94" w:rsidRPr="00DB7415" w:rsidRDefault="00EE4D38" w:rsidP="00042DE0">
      <w:pPr>
        <w:autoSpaceDE w:val="0"/>
        <w:autoSpaceDN w:val="0"/>
        <w:adjustRightInd w:val="0"/>
        <w:spacing w:after="0" w:line="276" w:lineRule="auto"/>
        <w:ind w:firstLine="709"/>
        <w:jc w:val="both"/>
        <w:outlineLvl w:val="1"/>
        <w:rPr>
          <w:rFonts w:ascii="Times New Roman" w:eastAsia="Times New Roman" w:hAnsi="Times New Roman" w:cs="Times New Roman"/>
          <w:sz w:val="24"/>
          <w:szCs w:val="24"/>
          <w:lang w:eastAsia="ru-RU"/>
        </w:rPr>
      </w:pPr>
      <w:bookmarkStart w:id="15" w:name="_Toc430620995"/>
      <w:r w:rsidRPr="00DB7415">
        <w:rPr>
          <w:rFonts w:ascii="Times New Roman" w:eastAsia="Times New Roman" w:hAnsi="Times New Roman" w:cs="Times New Roman"/>
          <w:sz w:val="24"/>
          <w:szCs w:val="24"/>
          <w:lang w:eastAsia="ru-RU"/>
        </w:rPr>
        <w:t xml:space="preserve">Вместе с тем необходимо отметить, что в соответствии с пунктом 24 Дорожной карты до конца 2015 года будут приняты Правила недискриминационного доступа к услугам в сфере теплоснабжения при подключении к системам теплоснабжения, целью которых является совершенствование механизмов, правил, обеспечивающих недискриминационный доступ к услугам в сфере теплоснабжения, а также </w:t>
      </w:r>
      <w:r w:rsidRPr="00DB7415">
        <w:rPr>
          <w:rFonts w:ascii="Times New Roman" w:hAnsi="Times New Roman" w:cs="Times New Roman"/>
          <w:sz w:val="24"/>
          <w:szCs w:val="24"/>
        </w:rPr>
        <w:t>упрощени</w:t>
      </w:r>
      <w:r w:rsidR="00042DE0" w:rsidRPr="00DB7415">
        <w:rPr>
          <w:rFonts w:ascii="Times New Roman" w:hAnsi="Times New Roman" w:cs="Times New Roman"/>
          <w:sz w:val="24"/>
          <w:szCs w:val="24"/>
        </w:rPr>
        <w:t>е</w:t>
      </w:r>
      <w:r w:rsidRPr="00DB7415">
        <w:rPr>
          <w:rFonts w:ascii="Times New Roman" w:hAnsi="Times New Roman" w:cs="Times New Roman"/>
          <w:sz w:val="24"/>
          <w:szCs w:val="24"/>
        </w:rPr>
        <w:t xml:space="preserve"> процедуры технологического присоединения к системам теплоснабжения.</w:t>
      </w:r>
      <w:bookmarkEnd w:id="15"/>
    </w:p>
    <w:p w:rsidR="00C86AF6" w:rsidRPr="00DB7415" w:rsidRDefault="00C86AF6" w:rsidP="00042DE0">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Calibri" w:hAnsi="Times New Roman" w:cs="Times New Roman"/>
          <w:sz w:val="24"/>
          <w:szCs w:val="24"/>
          <w:lang w:eastAsia="ru-RU"/>
        </w:rPr>
        <w:t xml:space="preserve">Также организован </w:t>
      </w:r>
      <w:r w:rsidRPr="00DB7415">
        <w:rPr>
          <w:rFonts w:ascii="Times New Roman" w:eastAsia="Times New Roman" w:hAnsi="Times New Roman" w:cs="Times New Roman"/>
          <w:sz w:val="24"/>
          <w:szCs w:val="24"/>
          <w:lang w:eastAsia="ru-RU"/>
        </w:rPr>
        <w:t xml:space="preserve">процесс передачи </w:t>
      </w:r>
      <w:r w:rsidRPr="00DB7415">
        <w:rPr>
          <w:rFonts w:ascii="Times New Roman" w:eastAsia="Calibri" w:hAnsi="Times New Roman" w:cs="Times New Roman"/>
          <w:sz w:val="24"/>
          <w:szCs w:val="24"/>
          <w:lang w:eastAsia="ru-RU"/>
        </w:rPr>
        <w:t>субъектами Российской</w:t>
      </w:r>
      <w:r w:rsidR="0030041E" w:rsidRPr="00DB7415">
        <w:rPr>
          <w:rFonts w:ascii="Times New Roman" w:eastAsia="Calibri" w:hAnsi="Times New Roman" w:cs="Times New Roman"/>
          <w:sz w:val="24"/>
          <w:szCs w:val="24"/>
          <w:lang w:eastAsia="ru-RU"/>
        </w:rPr>
        <w:t> </w:t>
      </w:r>
      <w:r w:rsidRPr="00DB7415">
        <w:rPr>
          <w:rFonts w:ascii="Times New Roman" w:eastAsia="Calibri" w:hAnsi="Times New Roman" w:cs="Times New Roman"/>
          <w:sz w:val="24"/>
          <w:szCs w:val="24"/>
          <w:lang w:eastAsia="ru-RU"/>
        </w:rPr>
        <w:t xml:space="preserve">Федерации и органами местного самоуправления </w:t>
      </w:r>
      <w:r w:rsidRPr="00DB7415">
        <w:rPr>
          <w:rFonts w:ascii="Times New Roman" w:eastAsia="Times New Roman" w:hAnsi="Times New Roman" w:cs="Times New Roman"/>
          <w:sz w:val="24"/>
          <w:szCs w:val="24"/>
          <w:lang w:eastAsia="ru-RU"/>
        </w:rPr>
        <w:t xml:space="preserve">объектов теплоснабжения в концессию, что должно обеспечить привлечение частных инвестиций в эту сферу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для решения задач модернизации и повышения энергетической эффективности.</w:t>
      </w:r>
    </w:p>
    <w:p w:rsidR="00C86AF6" w:rsidRPr="00DB7415" w:rsidRDefault="00C86AF6" w:rsidP="008971EC">
      <w:pPr>
        <w:spacing w:after="0" w:line="276" w:lineRule="auto"/>
        <w:rPr>
          <w:rFonts w:ascii="Times New Roman" w:eastAsia="Calibri" w:hAnsi="Times New Roman" w:cs="Times New Roman"/>
          <w:sz w:val="24"/>
          <w:szCs w:val="24"/>
          <w:lang w:eastAsia="ru-RU"/>
        </w:rPr>
      </w:pPr>
    </w:p>
    <w:p w:rsidR="00C86AF6" w:rsidRPr="00DB7415" w:rsidRDefault="00C86AF6"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16" w:name="_Toc430620996"/>
      <w:r w:rsidRPr="00DB7415">
        <w:rPr>
          <w:rFonts w:ascii="Times New Roman" w:eastAsia="MS Gothic" w:hAnsi="Times New Roman" w:cs="Times New Roman"/>
          <w:b/>
          <w:bCs/>
          <w:sz w:val="24"/>
          <w:szCs w:val="24"/>
          <w:lang w:eastAsia="ru-RU"/>
        </w:rPr>
        <w:lastRenderedPageBreak/>
        <w:t>5.  Обращение с твердыми коммунальными отходами</w:t>
      </w:r>
      <w:bookmarkEnd w:id="16"/>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утилизации отходов, размещения их на полигонах, отвечающих требованиям законодательства Российской Федерации, ликвидации несанкционированных свалок твердых коммунальных отходов.</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Федеральным законом от 29 дек</w:t>
      </w:r>
      <w:r w:rsidR="000B4BDC" w:rsidRPr="00DB7415">
        <w:rPr>
          <w:rFonts w:ascii="Times New Roman" w:eastAsia="Times New Roman" w:hAnsi="Times New Roman" w:cs="Times New Roman"/>
          <w:sz w:val="24"/>
          <w:szCs w:val="24"/>
          <w:lang w:eastAsia="ru-RU"/>
        </w:rPr>
        <w:t>абря 2014 г. № 458-ФЗ (далее – Федеральный закон № 458-ФЗ</w:t>
      </w:r>
      <w:r w:rsidRPr="00DB7415">
        <w:rPr>
          <w:rFonts w:ascii="Times New Roman" w:eastAsia="Times New Roman" w:hAnsi="Times New Roman" w:cs="Times New Roman"/>
          <w:sz w:val="24"/>
          <w:szCs w:val="24"/>
          <w:lang w:eastAsia="ru-RU"/>
        </w:rPr>
        <w:t xml:space="preserve">) были внесены поправки в Федеральный закон от 24 июня 1998 г. № 89-ФЗ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Об отходах производства и</w:t>
      </w:r>
      <w:r w:rsidR="000B4B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потребления</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заложившие основу новой системы государственного регулирования в</w:t>
      </w:r>
      <w:r w:rsidR="000B4B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сфере обращения с твердыми коммунальными отходами. Основные положения Закона в части обращения с твердыми коммунальными отходами вступят в силу с 1 января 2016 г. В</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течение 2015</w:t>
      </w:r>
      <w:r w:rsidR="000B4B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года федеральными органами исполнительной власти будут подготовлены нормативные правовые а</w:t>
      </w:r>
      <w:r w:rsidR="000B4BDC" w:rsidRPr="00DB7415">
        <w:rPr>
          <w:rFonts w:ascii="Times New Roman" w:eastAsia="Times New Roman" w:hAnsi="Times New Roman" w:cs="Times New Roman"/>
          <w:sz w:val="24"/>
          <w:szCs w:val="24"/>
          <w:lang w:eastAsia="ru-RU"/>
        </w:rPr>
        <w:t>кты, обеспечивающие реализацию Федерального з</w:t>
      </w:r>
      <w:r w:rsidRPr="00DB7415">
        <w:rPr>
          <w:rFonts w:ascii="Times New Roman" w:eastAsia="Times New Roman" w:hAnsi="Times New Roman" w:cs="Times New Roman"/>
          <w:sz w:val="24"/>
          <w:szCs w:val="24"/>
          <w:lang w:eastAsia="ru-RU"/>
        </w:rPr>
        <w:t>акона</w:t>
      </w:r>
      <w:r w:rsidR="000B4BDC" w:rsidRPr="00DB7415">
        <w:rPr>
          <w:rFonts w:ascii="Times New Roman" w:eastAsia="Times New Roman" w:hAnsi="Times New Roman" w:cs="Times New Roman"/>
          <w:sz w:val="24"/>
          <w:szCs w:val="24"/>
          <w:lang w:eastAsia="ru-RU"/>
        </w:rPr>
        <w:t xml:space="preserve"> № 458-ФЗ</w:t>
      </w:r>
      <w:r w:rsidRPr="00DB7415">
        <w:rPr>
          <w:rFonts w:ascii="Times New Roman" w:eastAsia="Times New Roman" w:hAnsi="Times New Roman" w:cs="Times New Roman"/>
          <w:sz w:val="24"/>
          <w:szCs w:val="24"/>
          <w:lang w:eastAsia="ru-RU"/>
        </w:rPr>
        <w:t xml:space="preserve">.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 2016 года субъектами Российской Федерации будут утверждаться схемы обращения с отходами и региональные программы в области обращения с отходами, по установленным Правительством Российской</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критериям будут определены региональные операторы, организующие работу по сбору, транспортированию, обработке, утилизации и размещению твердых коммунальных отходов.</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 1 января 2016 г. обращение с твердыми коммунальными отходами будет отнесено к коммунальным услугам и исключено из состава жилищных услуг.</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2015 году будет запущен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будут осуществляться производителями и экспортерами этих товаров (отраслевыми ассоциациями). В случае невыполнения ими этих функций, у</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производителей и экспортеров возникнет обязанность по уплате в</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федеральный бюджет экологического взноса, средства от которого будут направлены на реализацию региональных программ в области обращения с</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отходами.</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Расширяется список видов деятельности в области обращения с</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отходами </w:t>
      </w:r>
      <w:r w:rsidRPr="00DB7415">
        <w:rPr>
          <w:rFonts w:ascii="Times New Roman" w:eastAsia="Times New Roman" w:hAnsi="Times New Roman" w:cs="Times New Roman"/>
          <w:sz w:val="24"/>
          <w:szCs w:val="24"/>
          <w:lang w:val="en-US" w:eastAsia="ru-RU"/>
        </w:rPr>
        <w:t>I </w:t>
      </w:r>
      <w:r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val="en-US" w:eastAsia="ru-RU"/>
        </w:rPr>
        <w:t> IV </w:t>
      </w:r>
      <w:r w:rsidRPr="00DB7415">
        <w:rPr>
          <w:rFonts w:ascii="Times New Roman" w:eastAsia="Times New Roman" w:hAnsi="Times New Roman" w:cs="Times New Roman"/>
          <w:sz w:val="24"/>
          <w:szCs w:val="24"/>
          <w:lang w:eastAsia="ru-RU"/>
        </w:rPr>
        <w:t>класса опасности, которые подлежат лицензированию, что</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позволит обеспечить государственный контроль за потоками отходов и</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организациями, осуществляющими деятельность в области обращения с</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отходами. </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 </w:t>
      </w:r>
    </w:p>
    <w:p w:rsidR="00C86AF6" w:rsidRPr="00DB7415" w:rsidRDefault="00C86AF6" w:rsidP="008971EC">
      <w:pPr>
        <w:spacing w:after="0" w:line="276" w:lineRule="auto"/>
        <w:rPr>
          <w:rFonts w:ascii="Times New Roman" w:eastAsia="Times New Roman" w:hAnsi="Times New Roman" w:cs="Times New Roman"/>
          <w:sz w:val="24"/>
          <w:szCs w:val="24"/>
          <w:lang w:eastAsia="ru-RU"/>
        </w:rPr>
      </w:pPr>
    </w:p>
    <w:p w:rsidR="00C86AF6" w:rsidRPr="00DB7415" w:rsidRDefault="00C86AF6"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17" w:name="_Toc430620997"/>
      <w:r w:rsidRPr="00DB7415">
        <w:rPr>
          <w:rFonts w:ascii="Times New Roman" w:eastAsia="MS Gothic" w:hAnsi="Times New Roman" w:cs="Times New Roman"/>
          <w:b/>
          <w:bCs/>
          <w:sz w:val="24"/>
          <w:szCs w:val="24"/>
          <w:lang w:eastAsia="ru-RU"/>
        </w:rPr>
        <w:t xml:space="preserve">6. </w:t>
      </w:r>
      <w:r w:rsidR="00991080" w:rsidRPr="00DB7415">
        <w:rPr>
          <w:rFonts w:ascii="Times New Roman" w:eastAsia="MS Gothic" w:hAnsi="Times New Roman" w:cs="Times New Roman"/>
          <w:b/>
          <w:bCs/>
          <w:sz w:val="24"/>
          <w:szCs w:val="24"/>
          <w:lang w:eastAsia="ru-RU"/>
        </w:rPr>
        <w:t>Государственная информационная система жилищно-коммунального хозяйства</w:t>
      </w:r>
      <w:r w:rsidR="0077623A" w:rsidRPr="00DB7415">
        <w:rPr>
          <w:rFonts w:ascii="Times New Roman" w:eastAsia="MS Gothic" w:hAnsi="Times New Roman" w:cs="Times New Roman"/>
          <w:b/>
          <w:bCs/>
          <w:sz w:val="24"/>
          <w:szCs w:val="24"/>
          <w:lang w:eastAsia="ru-RU"/>
        </w:rPr>
        <w:t xml:space="preserve"> (ГИС ЖКХ)</w:t>
      </w:r>
      <w:bookmarkEnd w:id="17"/>
    </w:p>
    <w:p w:rsidR="00F57E61" w:rsidRPr="00DB7415" w:rsidRDefault="00F57E61"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Повышение открытости и прозрачности сферы жилищно-коммунального хозяйства </w:t>
      </w:r>
      <w:r w:rsidR="0077623A" w:rsidRPr="00DB7415">
        <w:rPr>
          <w:rFonts w:ascii="Times New Roman" w:eastAsia="Times New Roman" w:hAnsi="Times New Roman" w:cs="Times New Roman"/>
          <w:sz w:val="24"/>
          <w:szCs w:val="24"/>
          <w:lang w:eastAsia="ru-RU"/>
        </w:rPr>
        <w:t xml:space="preserve">осуществляется путем внедрения ГИС ЖКХ, создаваемой Министерством связи и массовых коммуникаций Российской Федерации совместно с Минстроем России и ФГУП «Почта России» (оператором ГИС ЖКХ) в соответствии с принятым Федеральным законом от 21 июля 2014 г. № 209-ФЗ «О государственной информационной системе жилищно-коммунального хозяйства» (далее – Федеральный закон № 209-ФЗ) и Федеральным законом от 21 июля 2014 г. № 263-ФЗ «О внесении изменений в отдельные </w:t>
      </w:r>
      <w:r w:rsidR="0077623A" w:rsidRPr="00DB7415">
        <w:rPr>
          <w:rFonts w:ascii="Times New Roman" w:eastAsia="Times New Roman" w:hAnsi="Times New Roman" w:cs="Times New Roman"/>
          <w:sz w:val="24"/>
          <w:szCs w:val="24"/>
          <w:lang w:eastAsia="ru-RU"/>
        </w:rPr>
        <w:lastRenderedPageBreak/>
        <w:t>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r w:rsidR="00311F79" w:rsidRPr="00DB7415">
        <w:rPr>
          <w:rFonts w:ascii="Times New Roman" w:eastAsia="Times New Roman" w:hAnsi="Times New Roman" w:cs="Times New Roman"/>
          <w:sz w:val="24"/>
          <w:szCs w:val="24"/>
          <w:lang w:eastAsia="ru-RU"/>
        </w:rPr>
        <w:t>.</w:t>
      </w:r>
    </w:p>
    <w:p w:rsidR="00311F79" w:rsidRPr="00DB7415" w:rsidRDefault="00311F79"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ГИС ЖКХ представляет собой единый информационный ресурс (</w:t>
      </w:r>
      <w:proofErr w:type="spellStart"/>
      <w:r w:rsidRPr="00DB7415">
        <w:rPr>
          <w:rFonts w:ascii="Times New Roman" w:eastAsia="Times New Roman" w:hAnsi="Times New Roman" w:cs="Times New Roman"/>
          <w:sz w:val="24"/>
          <w:szCs w:val="24"/>
          <w:lang w:val="en-US" w:eastAsia="ru-RU"/>
        </w:rPr>
        <w:t>dom</w:t>
      </w:r>
      <w:proofErr w:type="spellEnd"/>
      <w:r w:rsidRPr="00DB7415">
        <w:rPr>
          <w:rFonts w:ascii="Times New Roman" w:eastAsia="Times New Roman" w:hAnsi="Times New Roman" w:cs="Times New Roman"/>
          <w:sz w:val="24"/>
          <w:szCs w:val="24"/>
          <w:lang w:eastAsia="ru-RU"/>
        </w:rPr>
        <w:t>.</w:t>
      </w:r>
      <w:proofErr w:type="spellStart"/>
      <w:r w:rsidRPr="00DB7415">
        <w:rPr>
          <w:rFonts w:ascii="Times New Roman" w:eastAsia="Times New Roman" w:hAnsi="Times New Roman" w:cs="Times New Roman"/>
          <w:sz w:val="24"/>
          <w:szCs w:val="24"/>
          <w:lang w:val="en-US" w:eastAsia="ru-RU"/>
        </w:rPr>
        <w:t>gosuslugi</w:t>
      </w:r>
      <w:proofErr w:type="spellEnd"/>
      <w:r w:rsidRPr="00DB7415">
        <w:rPr>
          <w:rFonts w:ascii="Times New Roman" w:eastAsia="Times New Roman" w:hAnsi="Times New Roman" w:cs="Times New Roman"/>
          <w:sz w:val="24"/>
          <w:szCs w:val="24"/>
          <w:lang w:eastAsia="ru-RU"/>
        </w:rPr>
        <w:t>.</w:t>
      </w:r>
      <w:proofErr w:type="spellStart"/>
      <w:r w:rsidRPr="00DB7415">
        <w:rPr>
          <w:rFonts w:ascii="Times New Roman" w:eastAsia="Times New Roman" w:hAnsi="Times New Roman" w:cs="Times New Roman"/>
          <w:sz w:val="24"/>
          <w:szCs w:val="24"/>
          <w:lang w:val="en-US" w:eastAsia="ru-RU"/>
        </w:rPr>
        <w:t>ru</w:t>
      </w:r>
      <w:proofErr w:type="spellEnd"/>
      <w:r w:rsidRPr="00DB7415">
        <w:rPr>
          <w:rFonts w:ascii="Times New Roman" w:eastAsia="Times New Roman" w:hAnsi="Times New Roman" w:cs="Times New Roman"/>
          <w:sz w:val="24"/>
          <w:szCs w:val="24"/>
          <w:lang w:eastAsia="ru-RU"/>
        </w:rPr>
        <w:t>) в сфере жилищно-коммунального хозяйства. ГИС ЖКХ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311F79" w:rsidRPr="00DB7415" w:rsidRDefault="00311F79"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Ключевым принципом работы ГИС ЖКХ является экономическая мотивация участников рынка жилищно-коммунального хозяйства к размещению информации в ГИС ЖКХ</w:t>
      </w:r>
      <w:r w:rsidR="00CD5700" w:rsidRPr="00DB7415">
        <w:rPr>
          <w:rFonts w:ascii="Times New Roman" w:eastAsia="Times New Roman" w:hAnsi="Times New Roman" w:cs="Times New Roman"/>
          <w:sz w:val="24"/>
          <w:szCs w:val="24"/>
          <w:lang w:eastAsia="ru-RU"/>
        </w:rPr>
        <w:t xml:space="preserve"> своевременно и в полном объеме. </w:t>
      </w:r>
      <w:r w:rsidRPr="00DB7415">
        <w:rPr>
          <w:rFonts w:ascii="Times New Roman" w:eastAsia="Times New Roman" w:hAnsi="Times New Roman" w:cs="Times New Roman"/>
          <w:sz w:val="24"/>
          <w:szCs w:val="24"/>
          <w:lang w:eastAsia="ru-RU"/>
        </w:rPr>
        <w:t xml:space="preserve">В этих целях в жилищное законодательство введена норма, предусматривающая возможность не оплачивать оказанные </w:t>
      </w:r>
      <w:r w:rsidR="00D30B79" w:rsidRPr="00DB7415">
        <w:rPr>
          <w:rFonts w:ascii="Times New Roman" w:eastAsia="Times New Roman" w:hAnsi="Times New Roman" w:cs="Times New Roman"/>
          <w:sz w:val="24"/>
          <w:szCs w:val="24"/>
          <w:lang w:eastAsia="ru-RU"/>
        </w:rPr>
        <w:t>жилищно-</w:t>
      </w:r>
      <w:r w:rsidRPr="00DB7415">
        <w:rPr>
          <w:rFonts w:ascii="Times New Roman" w:eastAsia="Times New Roman" w:hAnsi="Times New Roman" w:cs="Times New Roman"/>
          <w:sz w:val="24"/>
          <w:szCs w:val="24"/>
          <w:lang w:eastAsia="ru-RU"/>
        </w:rPr>
        <w:t>коммунальные услуги до размещения в ГИС ЖКХ информации о начислениях за жилищно-коммунальные услуги с соответствующими расчетами.</w:t>
      </w:r>
    </w:p>
    <w:p w:rsidR="00311F79" w:rsidRPr="00DB7415" w:rsidRDefault="00311F79"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ГИС ЖКХ позволяет гражданам получать полную и актуальную информацию о лицах, осуществляющих управление многоквартирными домами, в том числе управляющих организациях, </w:t>
      </w:r>
      <w:proofErr w:type="spellStart"/>
      <w:r w:rsidRPr="00DB7415">
        <w:rPr>
          <w:rFonts w:ascii="Times New Roman" w:eastAsia="Times New Roman" w:hAnsi="Times New Roman" w:cs="Times New Roman"/>
          <w:sz w:val="24"/>
          <w:szCs w:val="24"/>
          <w:lang w:eastAsia="ru-RU"/>
        </w:rPr>
        <w:t>ресурсоснабжающих</w:t>
      </w:r>
      <w:proofErr w:type="spellEnd"/>
      <w:r w:rsidRPr="00DB7415">
        <w:rPr>
          <w:rFonts w:ascii="Times New Roman" w:eastAsia="Times New Roman" w:hAnsi="Times New Roman" w:cs="Times New Roman"/>
          <w:sz w:val="24"/>
          <w:szCs w:val="24"/>
          <w:lang w:eastAsia="ru-RU"/>
        </w:rPr>
        <w:t xml:space="preserve"> организациях, о выполняемых работах (услугах) в части содержания и ремонта, в том числе капитального, многоквартирного дома, о начислениях за жилищно-коммунальные услуги, а органам власти принимать взвешенные управленческие решения на основе аналитической информации, содержащейся в ГИС ЖКХ, по всей территории страны в режиме реального времени.</w:t>
      </w:r>
    </w:p>
    <w:p w:rsidR="00311F79" w:rsidRPr="00DB7415" w:rsidRDefault="00311F79"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ГИС ЖКХ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w:t>
      </w:r>
      <w:r w:rsidR="009A43AC" w:rsidRPr="00DB7415">
        <w:rPr>
          <w:rFonts w:ascii="Times New Roman" w:eastAsia="Times New Roman" w:hAnsi="Times New Roman" w:cs="Times New Roman"/>
          <w:sz w:val="24"/>
          <w:szCs w:val="24"/>
          <w:lang w:eastAsia="ru-RU"/>
        </w:rPr>
        <w:t>м</w:t>
      </w:r>
      <w:r w:rsidRPr="00DB7415">
        <w:rPr>
          <w:rFonts w:ascii="Times New Roman" w:eastAsia="Times New Roman" w:hAnsi="Times New Roman" w:cs="Times New Roman"/>
          <w:sz w:val="24"/>
          <w:szCs w:val="24"/>
          <w:lang w:eastAsia="ru-RU"/>
        </w:rPr>
        <w:t>,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461BC1" w:rsidRPr="00DB7415" w:rsidRDefault="00311F79"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ГИС ЖКХ</w:t>
      </w:r>
      <w:r w:rsidR="00051192" w:rsidRPr="00DB7415">
        <w:rPr>
          <w:rFonts w:ascii="Times New Roman" w:eastAsia="Times New Roman" w:hAnsi="Times New Roman" w:cs="Times New Roman"/>
          <w:sz w:val="24"/>
          <w:szCs w:val="24"/>
          <w:lang w:eastAsia="ru-RU"/>
        </w:rPr>
        <w:t xml:space="preserve"> предусмотрено</w:t>
      </w:r>
      <w:r w:rsidR="00461BC1" w:rsidRPr="00DB7415">
        <w:rPr>
          <w:rFonts w:ascii="Times New Roman" w:eastAsia="Times New Roman" w:hAnsi="Times New Roman" w:cs="Times New Roman"/>
          <w:sz w:val="24"/>
          <w:szCs w:val="24"/>
          <w:lang w:eastAsia="ru-RU"/>
        </w:rPr>
        <w:t>:</w:t>
      </w:r>
    </w:p>
    <w:p w:rsidR="00311F79" w:rsidRPr="00DB7415" w:rsidRDefault="00461BC1"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w:t>
      </w:r>
      <w:r w:rsidR="00311F79" w:rsidRPr="00DB7415">
        <w:rPr>
          <w:rFonts w:ascii="Times New Roman" w:eastAsia="Times New Roman" w:hAnsi="Times New Roman" w:cs="Times New Roman"/>
          <w:sz w:val="24"/>
          <w:szCs w:val="24"/>
          <w:lang w:eastAsia="ru-RU"/>
        </w:rPr>
        <w:t xml:space="preserve"> возможность работать в бесплатном круглосуточном доступе со всеми нормативными правов</w:t>
      </w:r>
      <w:r w:rsidRPr="00DB7415">
        <w:rPr>
          <w:rFonts w:ascii="Times New Roman" w:eastAsia="Times New Roman" w:hAnsi="Times New Roman" w:cs="Times New Roman"/>
          <w:sz w:val="24"/>
          <w:szCs w:val="24"/>
          <w:lang w:eastAsia="ru-RU"/>
        </w:rPr>
        <w:t>ыми актами Российской Федерации;</w:t>
      </w:r>
    </w:p>
    <w:p w:rsidR="00461BC1" w:rsidRPr="00DB7415" w:rsidRDefault="00461BC1"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форум, размещение новостей и иной полезной информации в сфере жилищно-коммунального хозяйства;</w:t>
      </w:r>
    </w:p>
    <w:p w:rsidR="00311F79" w:rsidRPr="00DB7415" w:rsidRDefault="00461BC1"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размещение реестров организаций, работающих в сфере жилищно-коммунального хозяйства и зарегистрированных в ГИС ЖКХ с отображением их местонахождения и обслуживаемых домов на карте;</w:t>
      </w:r>
    </w:p>
    <w:p w:rsidR="00461BC1" w:rsidRPr="00DB7415" w:rsidRDefault="00461BC1"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размещение реестров объектов жилищного фонда;</w:t>
      </w:r>
    </w:p>
    <w:p w:rsidR="00EA64B8" w:rsidRPr="00DB7415" w:rsidRDefault="00461BC1"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размещение реестров лицензий управляющих организаций, проверок</w:t>
      </w:r>
      <w:r w:rsidR="00EA64B8" w:rsidRPr="00DB7415">
        <w:rPr>
          <w:rFonts w:ascii="Times New Roman" w:eastAsia="Times New Roman" w:hAnsi="Times New Roman" w:cs="Times New Roman"/>
          <w:sz w:val="24"/>
          <w:szCs w:val="24"/>
          <w:lang w:eastAsia="ru-RU"/>
        </w:rPr>
        <w:t xml:space="preserve"> указанных организаций;</w:t>
      </w:r>
    </w:p>
    <w:p w:rsidR="00EA64B8" w:rsidRPr="00DB7415" w:rsidRDefault="00EA64B8"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формирование аналитической отчетности как в разрезе отдельных регионов и муниципальных образований, так и участников рынка жилищно-коммунального хозяйства.</w:t>
      </w:r>
    </w:p>
    <w:p w:rsidR="00461BC1" w:rsidRPr="00DB7415" w:rsidRDefault="00545524"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w:t>
      </w:r>
      <w:r w:rsidR="00EA64B8" w:rsidRPr="00DB7415">
        <w:rPr>
          <w:rFonts w:ascii="Times New Roman" w:eastAsia="Times New Roman" w:hAnsi="Times New Roman" w:cs="Times New Roman"/>
          <w:sz w:val="24"/>
          <w:szCs w:val="24"/>
          <w:lang w:eastAsia="ru-RU"/>
        </w:rPr>
        <w:t xml:space="preserve">ГИС ЖКХ </w:t>
      </w:r>
      <w:r w:rsidR="00D30B79" w:rsidRPr="00DB7415">
        <w:rPr>
          <w:rFonts w:ascii="Times New Roman" w:eastAsia="Times New Roman" w:hAnsi="Times New Roman" w:cs="Times New Roman"/>
          <w:sz w:val="24"/>
          <w:szCs w:val="24"/>
          <w:lang w:eastAsia="ru-RU"/>
        </w:rPr>
        <w:t xml:space="preserve">поступает </w:t>
      </w:r>
      <w:r w:rsidR="00EA64B8" w:rsidRPr="00DB7415">
        <w:rPr>
          <w:rFonts w:ascii="Times New Roman" w:eastAsia="Times New Roman" w:hAnsi="Times New Roman" w:cs="Times New Roman"/>
          <w:sz w:val="24"/>
          <w:szCs w:val="24"/>
          <w:lang w:eastAsia="ru-RU"/>
        </w:rPr>
        <w:t xml:space="preserve">информация из государственных информационных ресурсов, </w:t>
      </w:r>
      <w:r w:rsidR="00D30B79" w:rsidRPr="00DB7415">
        <w:rPr>
          <w:rFonts w:ascii="Times New Roman" w:eastAsia="Times New Roman" w:hAnsi="Times New Roman" w:cs="Times New Roman"/>
          <w:sz w:val="24"/>
          <w:szCs w:val="24"/>
          <w:lang w:eastAsia="ru-RU"/>
        </w:rPr>
        <w:t xml:space="preserve">ведутся </w:t>
      </w:r>
      <w:r w:rsidR="00EA64B8" w:rsidRPr="00DB7415">
        <w:rPr>
          <w:rFonts w:ascii="Times New Roman" w:eastAsia="Times New Roman" w:hAnsi="Times New Roman" w:cs="Times New Roman"/>
          <w:sz w:val="24"/>
          <w:szCs w:val="24"/>
          <w:lang w:eastAsia="ru-RU"/>
        </w:rPr>
        <w:t>едины</w:t>
      </w:r>
      <w:r w:rsidR="00D30B79" w:rsidRPr="00DB7415">
        <w:rPr>
          <w:rFonts w:ascii="Times New Roman" w:eastAsia="Times New Roman" w:hAnsi="Times New Roman" w:cs="Times New Roman"/>
          <w:sz w:val="24"/>
          <w:szCs w:val="24"/>
          <w:lang w:eastAsia="ru-RU"/>
        </w:rPr>
        <w:t>е</w:t>
      </w:r>
      <w:r w:rsidR="00EA64B8" w:rsidRPr="00DB7415">
        <w:rPr>
          <w:rFonts w:ascii="Times New Roman" w:eastAsia="Times New Roman" w:hAnsi="Times New Roman" w:cs="Times New Roman"/>
          <w:sz w:val="24"/>
          <w:szCs w:val="24"/>
          <w:lang w:eastAsia="ru-RU"/>
        </w:rPr>
        <w:t xml:space="preserve"> справочник</w:t>
      </w:r>
      <w:r w:rsidR="00D30B79" w:rsidRPr="00DB7415">
        <w:rPr>
          <w:rFonts w:ascii="Times New Roman" w:eastAsia="Times New Roman" w:hAnsi="Times New Roman" w:cs="Times New Roman"/>
          <w:sz w:val="24"/>
          <w:szCs w:val="24"/>
          <w:lang w:eastAsia="ru-RU"/>
        </w:rPr>
        <w:t>и</w:t>
      </w:r>
      <w:r w:rsidR="00EA64B8" w:rsidRPr="00DB7415">
        <w:rPr>
          <w:rFonts w:ascii="Times New Roman" w:eastAsia="Times New Roman" w:hAnsi="Times New Roman" w:cs="Times New Roman"/>
          <w:sz w:val="24"/>
          <w:szCs w:val="24"/>
          <w:lang w:eastAsia="ru-RU"/>
        </w:rPr>
        <w:t xml:space="preserve"> и классификатор</w:t>
      </w:r>
      <w:r w:rsidR="00D30B79" w:rsidRPr="00DB7415">
        <w:rPr>
          <w:rFonts w:ascii="Times New Roman" w:eastAsia="Times New Roman" w:hAnsi="Times New Roman" w:cs="Times New Roman"/>
          <w:sz w:val="24"/>
          <w:szCs w:val="24"/>
          <w:lang w:eastAsia="ru-RU"/>
        </w:rPr>
        <w:t>ы</w:t>
      </w:r>
      <w:r w:rsidR="00EA64B8" w:rsidRPr="00DB7415">
        <w:rPr>
          <w:rFonts w:ascii="Times New Roman" w:eastAsia="Times New Roman" w:hAnsi="Times New Roman" w:cs="Times New Roman"/>
          <w:sz w:val="24"/>
          <w:szCs w:val="24"/>
          <w:lang w:eastAsia="ru-RU"/>
        </w:rPr>
        <w:t>, которые позволят организаци</w:t>
      </w:r>
      <w:r w:rsidR="00D30B79" w:rsidRPr="00DB7415">
        <w:rPr>
          <w:rFonts w:ascii="Times New Roman" w:eastAsia="Times New Roman" w:hAnsi="Times New Roman" w:cs="Times New Roman"/>
          <w:sz w:val="24"/>
          <w:szCs w:val="24"/>
          <w:lang w:eastAsia="ru-RU"/>
        </w:rPr>
        <w:t>ям</w:t>
      </w:r>
      <w:r w:rsidR="00EA64B8" w:rsidRPr="00DB7415">
        <w:rPr>
          <w:rFonts w:ascii="Times New Roman" w:eastAsia="Times New Roman" w:hAnsi="Times New Roman" w:cs="Times New Roman"/>
          <w:sz w:val="24"/>
          <w:szCs w:val="24"/>
          <w:lang w:eastAsia="ru-RU"/>
        </w:rPr>
        <w:t xml:space="preserve"> размещать в системе унифицированную информацию в структурированном виде.</w:t>
      </w:r>
    </w:p>
    <w:p w:rsidR="00CD5700" w:rsidRPr="00DB7415" w:rsidRDefault="00EF6E74"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ГИС ЖКХ станет удобным инструментом для управляющих и </w:t>
      </w:r>
      <w:proofErr w:type="spellStart"/>
      <w:r w:rsidRPr="00DB7415">
        <w:rPr>
          <w:rFonts w:ascii="Times New Roman" w:eastAsia="Times New Roman" w:hAnsi="Times New Roman" w:cs="Times New Roman"/>
          <w:sz w:val="24"/>
          <w:szCs w:val="24"/>
          <w:lang w:eastAsia="ru-RU"/>
        </w:rPr>
        <w:t>ресурсоснабжающих</w:t>
      </w:r>
      <w:proofErr w:type="spellEnd"/>
      <w:r w:rsidRPr="00DB7415">
        <w:rPr>
          <w:rFonts w:ascii="Times New Roman" w:eastAsia="Times New Roman" w:hAnsi="Times New Roman" w:cs="Times New Roman"/>
          <w:sz w:val="24"/>
          <w:szCs w:val="24"/>
          <w:lang w:eastAsia="ru-RU"/>
        </w:rPr>
        <w:t xml:space="preserve"> организаций в их работе. </w:t>
      </w:r>
      <w:r w:rsidR="00CD5700" w:rsidRPr="00DB7415">
        <w:rPr>
          <w:rFonts w:ascii="Times New Roman" w:eastAsia="Times New Roman" w:hAnsi="Times New Roman" w:cs="Times New Roman"/>
          <w:sz w:val="24"/>
          <w:szCs w:val="24"/>
          <w:lang w:eastAsia="ru-RU"/>
        </w:rPr>
        <w:t>Построенная на принципах однократности размещения и многократности использования</w:t>
      </w:r>
      <w:r w:rsidR="00815B38" w:rsidRPr="00DB7415">
        <w:rPr>
          <w:rFonts w:ascii="Times New Roman" w:eastAsia="Times New Roman" w:hAnsi="Times New Roman" w:cs="Times New Roman"/>
          <w:sz w:val="24"/>
          <w:szCs w:val="24"/>
          <w:lang w:eastAsia="ru-RU"/>
        </w:rPr>
        <w:t xml:space="preserve"> </w:t>
      </w:r>
      <w:r w:rsidR="00545524" w:rsidRPr="00DB7415">
        <w:rPr>
          <w:rFonts w:ascii="Times New Roman" w:eastAsia="Times New Roman" w:hAnsi="Times New Roman" w:cs="Times New Roman"/>
          <w:sz w:val="24"/>
          <w:szCs w:val="24"/>
          <w:lang w:eastAsia="ru-RU"/>
        </w:rPr>
        <w:t>информации</w:t>
      </w:r>
      <w:r w:rsidR="00CD5700" w:rsidRPr="00DB7415">
        <w:rPr>
          <w:rFonts w:ascii="Times New Roman" w:eastAsia="Times New Roman" w:hAnsi="Times New Roman" w:cs="Times New Roman"/>
          <w:sz w:val="24"/>
          <w:szCs w:val="24"/>
          <w:lang w:eastAsia="ru-RU"/>
        </w:rPr>
        <w:t xml:space="preserve">, ГИС ЖКХ предполагает перевод </w:t>
      </w:r>
      <w:r w:rsidR="00CD5700" w:rsidRPr="00DB7415">
        <w:rPr>
          <w:rFonts w:ascii="Times New Roman" w:eastAsia="Times New Roman" w:hAnsi="Times New Roman" w:cs="Times New Roman"/>
          <w:sz w:val="24"/>
          <w:szCs w:val="24"/>
          <w:lang w:eastAsia="ru-RU"/>
        </w:rPr>
        <w:lastRenderedPageBreak/>
        <w:t xml:space="preserve">формирования отчетности организаций, работающих в сфере жилищно-коммунального хозяйства, в автоматический режим в электронной форме, </w:t>
      </w:r>
      <w:r w:rsidR="00545524" w:rsidRPr="00DB7415">
        <w:rPr>
          <w:rFonts w:ascii="Times New Roman" w:eastAsia="Times New Roman" w:hAnsi="Times New Roman" w:cs="Times New Roman"/>
          <w:sz w:val="24"/>
          <w:szCs w:val="24"/>
          <w:lang w:eastAsia="ru-RU"/>
        </w:rPr>
        <w:t xml:space="preserve">что </w:t>
      </w:r>
      <w:r w:rsidR="00CD5700" w:rsidRPr="00DB7415">
        <w:rPr>
          <w:rFonts w:ascii="Times New Roman" w:eastAsia="Times New Roman" w:hAnsi="Times New Roman" w:cs="Times New Roman"/>
          <w:sz w:val="24"/>
          <w:szCs w:val="24"/>
          <w:lang w:eastAsia="ru-RU"/>
        </w:rPr>
        <w:t>значительно упрости</w:t>
      </w:r>
      <w:r w:rsidR="00545524" w:rsidRPr="00DB7415">
        <w:rPr>
          <w:rFonts w:ascii="Times New Roman" w:eastAsia="Times New Roman" w:hAnsi="Times New Roman" w:cs="Times New Roman"/>
          <w:sz w:val="24"/>
          <w:szCs w:val="24"/>
          <w:lang w:eastAsia="ru-RU"/>
        </w:rPr>
        <w:t>т</w:t>
      </w:r>
      <w:r w:rsidR="00CD5700" w:rsidRPr="00DB7415">
        <w:rPr>
          <w:rFonts w:ascii="Times New Roman" w:eastAsia="Times New Roman" w:hAnsi="Times New Roman" w:cs="Times New Roman"/>
          <w:sz w:val="24"/>
          <w:szCs w:val="24"/>
          <w:lang w:eastAsia="ru-RU"/>
        </w:rPr>
        <w:t xml:space="preserve"> процесс их взаимодействия с потребителями и органами власти. Кроме того, управляющие и </w:t>
      </w:r>
      <w:proofErr w:type="spellStart"/>
      <w:r w:rsidR="00CD5700" w:rsidRPr="00DB7415">
        <w:rPr>
          <w:rFonts w:ascii="Times New Roman" w:eastAsia="Times New Roman" w:hAnsi="Times New Roman" w:cs="Times New Roman"/>
          <w:sz w:val="24"/>
          <w:szCs w:val="24"/>
          <w:lang w:eastAsia="ru-RU"/>
        </w:rPr>
        <w:t>ресурсоснабжающие</w:t>
      </w:r>
      <w:proofErr w:type="spellEnd"/>
      <w:r w:rsidR="00CD5700" w:rsidRPr="00DB7415">
        <w:rPr>
          <w:rFonts w:ascii="Times New Roman" w:eastAsia="Times New Roman" w:hAnsi="Times New Roman" w:cs="Times New Roman"/>
          <w:sz w:val="24"/>
          <w:szCs w:val="24"/>
          <w:lang w:eastAsia="ru-RU"/>
        </w:rPr>
        <w:t xml:space="preserve"> организации смогут принимать посредством ГИС ЖКХ показания приборов учета оказанных коммунальных услуг, выставлять платежные документы и контролировать состояние расчетов, заключать договоры как между собой, так и с собственниками, работать с обращениями граждан, а также сами направлять </w:t>
      </w:r>
      <w:proofErr w:type="gramStart"/>
      <w:r w:rsidR="00CD5700" w:rsidRPr="00DB7415">
        <w:rPr>
          <w:rFonts w:ascii="Times New Roman" w:eastAsia="Times New Roman" w:hAnsi="Times New Roman" w:cs="Times New Roman"/>
          <w:sz w:val="24"/>
          <w:szCs w:val="24"/>
          <w:lang w:eastAsia="ru-RU"/>
        </w:rPr>
        <w:t>обращения  в</w:t>
      </w:r>
      <w:proofErr w:type="gramEnd"/>
      <w:r w:rsidR="00CD5700" w:rsidRPr="00DB7415">
        <w:rPr>
          <w:rFonts w:ascii="Times New Roman" w:eastAsia="Times New Roman" w:hAnsi="Times New Roman" w:cs="Times New Roman"/>
          <w:sz w:val="24"/>
          <w:szCs w:val="24"/>
          <w:lang w:eastAsia="ru-RU"/>
        </w:rPr>
        <w:t xml:space="preserve"> контролирующие органы.</w:t>
      </w:r>
    </w:p>
    <w:p w:rsidR="00CD5700" w:rsidRPr="00DB7415" w:rsidRDefault="00CD5700" w:rsidP="002309EA">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целях внедрения механизмов общественного контроля в ГИС ЖКХ предусматривается </w:t>
      </w:r>
      <w:r w:rsidR="00CD6489" w:rsidRPr="00DB7415">
        <w:rPr>
          <w:rFonts w:ascii="Times New Roman" w:eastAsia="Times New Roman" w:hAnsi="Times New Roman" w:cs="Times New Roman"/>
          <w:sz w:val="24"/>
          <w:szCs w:val="24"/>
          <w:lang w:eastAsia="ru-RU"/>
        </w:rPr>
        <w:t>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контролирующих органов, контроля выполнения программ капитального ремонта общего имущества в многоквартирных домах, переселения граждан из аварийного жилищного фонда, модернизации объек</w:t>
      </w:r>
      <w:r w:rsidR="00334B4F" w:rsidRPr="00DB7415">
        <w:rPr>
          <w:rFonts w:ascii="Times New Roman" w:eastAsia="Times New Roman" w:hAnsi="Times New Roman" w:cs="Times New Roman"/>
          <w:sz w:val="24"/>
          <w:szCs w:val="24"/>
          <w:lang w:eastAsia="ru-RU"/>
        </w:rPr>
        <w:t>тов коммунальной инфраструктуры, т.е. по всем основным направлениям отрасли жилищно-коммунального хозяйства.</w:t>
      </w:r>
    </w:p>
    <w:p w:rsidR="00C86AF6" w:rsidRPr="00DB7415" w:rsidRDefault="00C86AF6" w:rsidP="008971EC">
      <w:pPr>
        <w:spacing w:after="0" w:line="276" w:lineRule="auto"/>
        <w:rPr>
          <w:rFonts w:ascii="Times New Roman" w:eastAsia="Times New Roman" w:hAnsi="Times New Roman" w:cs="Times New Roman"/>
          <w:sz w:val="24"/>
          <w:szCs w:val="24"/>
          <w:lang w:eastAsia="ru-RU"/>
        </w:rPr>
      </w:pPr>
    </w:p>
    <w:p w:rsidR="00C86AF6" w:rsidRPr="00DB7415" w:rsidRDefault="00C86AF6" w:rsidP="008971EC">
      <w:pPr>
        <w:keepNext/>
        <w:keepLines/>
        <w:spacing w:after="0" w:line="276" w:lineRule="auto"/>
        <w:jc w:val="center"/>
        <w:outlineLvl w:val="1"/>
        <w:rPr>
          <w:rFonts w:ascii="Times New Roman" w:eastAsia="MS Gothic" w:hAnsi="Times New Roman" w:cs="Times New Roman"/>
          <w:b/>
          <w:bCs/>
          <w:sz w:val="24"/>
          <w:szCs w:val="24"/>
          <w:lang w:eastAsia="ru-RU"/>
        </w:rPr>
      </w:pPr>
      <w:bookmarkStart w:id="18" w:name="_Toc430620998"/>
      <w:r w:rsidRPr="00DB7415">
        <w:rPr>
          <w:rFonts w:ascii="Times New Roman" w:eastAsia="MS Gothic" w:hAnsi="Times New Roman" w:cs="Times New Roman"/>
          <w:b/>
          <w:bCs/>
          <w:sz w:val="24"/>
          <w:szCs w:val="24"/>
          <w:lang w:eastAsia="ru-RU"/>
        </w:rPr>
        <w:t>7.  Социальная политика</w:t>
      </w:r>
      <w:bookmarkEnd w:id="18"/>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Государственное регулирование в сфере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не может осуществляться без анализа и прогнозирования социальных последствий принимаемых решений. </w:t>
      </w:r>
    </w:p>
    <w:p w:rsidR="00C86AF6" w:rsidRPr="00DB7415" w:rsidRDefault="00C86AF6" w:rsidP="008971EC">
      <w:pPr>
        <w:spacing w:after="0" w:line="276" w:lineRule="auto"/>
        <w:ind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При формировании сбалансированной системы работы коммунального комплекса особое внимание уделяется защите граждан от</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роста расходов на коммунальные услуги.</w:t>
      </w:r>
    </w:p>
    <w:p w:rsidR="00C86AF6" w:rsidRPr="00DB7415" w:rsidRDefault="00C86AF6" w:rsidP="008971EC">
      <w:pPr>
        <w:spacing w:after="0" w:line="276" w:lineRule="auto"/>
        <w:ind w:firstLine="708"/>
        <w:jc w:val="both"/>
        <w:rPr>
          <w:rFonts w:ascii="Times New Roman" w:eastAsia="Times New Roman" w:hAnsi="Times New Roman" w:cs="Times New Roman"/>
          <w:sz w:val="24"/>
          <w:szCs w:val="24"/>
          <w:lang w:eastAsia="ru-RU"/>
        </w:rPr>
      </w:pPr>
      <w:r w:rsidRPr="00DB7415">
        <w:rPr>
          <w:rFonts w:ascii="Times New Roman CYR" w:eastAsia="Times New Roman" w:hAnsi="Times New Roman CYR" w:cs="Times New Roman"/>
          <w:sz w:val="24"/>
          <w:szCs w:val="24"/>
          <w:lang w:eastAsia="ru-RU"/>
        </w:rPr>
        <w:t xml:space="preserve">В целях защиты потребителей коммунальных услуг и недопущения бесконтрольного </w:t>
      </w:r>
      <w:r w:rsidRPr="00DB7415">
        <w:rPr>
          <w:rFonts w:ascii="Times New Roman" w:eastAsia="Times New Roman" w:hAnsi="Times New Roman" w:cs="Times New Roman"/>
          <w:sz w:val="24"/>
          <w:szCs w:val="24"/>
          <w:lang w:eastAsia="ru-RU"/>
        </w:rPr>
        <w:t>роста расходов на жилищно-коммунальные услуги</w:t>
      </w:r>
      <w:r w:rsidRPr="00DB7415">
        <w:rPr>
          <w:rFonts w:ascii="Times New Roman CYR" w:eastAsia="Times New Roman" w:hAnsi="Times New Roman CYR" w:cs="Times New Roman"/>
          <w:sz w:val="24"/>
          <w:szCs w:val="24"/>
          <w:lang w:eastAsia="ru-RU"/>
        </w:rPr>
        <w:t>, разработаны механизмы регулирования совокупного платежа граждан за</w:t>
      </w:r>
      <w:r w:rsidR="0030041E" w:rsidRPr="00DB7415">
        <w:rPr>
          <w:rFonts w:ascii="Times New Roman CYR" w:eastAsia="Times New Roman" w:hAnsi="Times New Roman CYR" w:cs="Times New Roman"/>
          <w:sz w:val="24"/>
          <w:szCs w:val="24"/>
          <w:lang w:eastAsia="ru-RU"/>
        </w:rPr>
        <w:t> </w:t>
      </w:r>
      <w:r w:rsidRPr="00DB7415">
        <w:rPr>
          <w:rFonts w:ascii="Times New Roman CYR" w:eastAsia="Times New Roman" w:hAnsi="Times New Roman CYR" w:cs="Times New Roman"/>
          <w:sz w:val="24"/>
          <w:szCs w:val="24"/>
          <w:lang w:eastAsia="ru-RU"/>
        </w:rPr>
        <w:t>жилищно-коммунальные услуги, которые, в том числе, позволят провести модернизацию объектов коммунальной инфраструктуры и повысить качество предоставляемых потребителям услуг за счет привлеченных инвестиций.</w:t>
      </w:r>
    </w:p>
    <w:p w:rsidR="00C86AF6" w:rsidRPr="00DB7415" w:rsidRDefault="00C86AF6" w:rsidP="008971EC">
      <w:pPr>
        <w:spacing w:after="0" w:line="276" w:lineRule="auto"/>
        <w:ind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целях регулирования совокупного платежа граждан за жилищно-коммунальные услуги приняты меры, направленные на исключение необоснованного роста платежей граждан за жилищно-коммунальные услуги за счет утверждения Правительством Российской Федерации (с</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учетом прогноза социально-экономического развития) индексов изменения совокупного платежа граждан за коммунальные услуги в</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среднем по субъектам Российской Федерации на период с</w:t>
      </w:r>
      <w:r w:rsidR="00B47CC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1</w:t>
      </w:r>
      <w:r w:rsidR="00B47CC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июля</w:t>
      </w:r>
      <w:r w:rsidR="00B47CC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2014</w:t>
      </w:r>
      <w:r w:rsidR="00B47CCD"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г</w:t>
      </w:r>
      <w:r w:rsidR="00B47CCD" w:rsidRPr="00DB7415">
        <w:rPr>
          <w:rFonts w:ascii="Times New Roman" w:eastAsia="Times New Roman" w:hAnsi="Times New Roman" w:cs="Times New Roman"/>
          <w:sz w:val="24"/>
          <w:szCs w:val="24"/>
          <w:lang w:eastAsia="ru-RU"/>
        </w:rPr>
        <w:t>ода</w:t>
      </w:r>
      <w:r w:rsidRPr="00DB7415">
        <w:rPr>
          <w:rFonts w:ascii="Times New Roman" w:eastAsia="Times New Roman" w:hAnsi="Times New Roman" w:cs="Times New Roman"/>
          <w:sz w:val="24"/>
          <w:szCs w:val="24"/>
          <w:lang w:eastAsia="ru-RU"/>
        </w:rPr>
        <w:t xml:space="preserve"> по 2018 г</w:t>
      </w:r>
      <w:r w:rsidR="00B47CCD" w:rsidRPr="00DB7415">
        <w:rPr>
          <w:rFonts w:ascii="Times New Roman" w:eastAsia="Times New Roman" w:hAnsi="Times New Roman" w:cs="Times New Roman"/>
          <w:sz w:val="24"/>
          <w:szCs w:val="24"/>
          <w:lang w:eastAsia="ru-RU"/>
        </w:rPr>
        <w:t>од</w:t>
      </w:r>
      <w:r w:rsidRPr="00DB7415">
        <w:rPr>
          <w:rFonts w:ascii="Times New Roman" w:eastAsia="Times New Roman" w:hAnsi="Times New Roman" w:cs="Times New Roman"/>
          <w:sz w:val="24"/>
          <w:szCs w:val="24"/>
          <w:lang w:eastAsia="ru-RU"/>
        </w:rPr>
        <w:t xml:space="preserve"> включительно.</w:t>
      </w:r>
    </w:p>
    <w:p w:rsidR="00C86AF6" w:rsidRPr="00DB7415" w:rsidRDefault="00C86AF6" w:rsidP="008971EC">
      <w:pPr>
        <w:spacing w:after="0" w:line="276" w:lineRule="auto"/>
        <w:ind w:firstLine="708"/>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В рамках реализации указанных мер </w:t>
      </w:r>
      <w:r w:rsidR="005E45DB" w:rsidRPr="00DB7415">
        <w:rPr>
          <w:rFonts w:ascii="Times New Roman" w:eastAsia="Times New Roman" w:hAnsi="Times New Roman" w:cs="Times New Roman"/>
          <w:sz w:val="24"/>
          <w:szCs w:val="24"/>
          <w:lang w:eastAsia="ru-RU"/>
        </w:rPr>
        <w:t xml:space="preserve">в Российской Федерации </w:t>
      </w:r>
      <w:r w:rsidRPr="00DB7415">
        <w:rPr>
          <w:rFonts w:ascii="Times New Roman" w:eastAsia="Times New Roman" w:hAnsi="Times New Roman" w:cs="Times New Roman"/>
          <w:sz w:val="24"/>
          <w:szCs w:val="24"/>
          <w:lang w:eastAsia="ru-RU"/>
        </w:rPr>
        <w:t>определены:</w:t>
      </w:r>
    </w:p>
    <w:p w:rsidR="00C86AF6" w:rsidRPr="00DB7415" w:rsidRDefault="00C86AF6" w:rsidP="008971EC">
      <w:pPr>
        <w:pStyle w:val="a8"/>
        <w:numPr>
          <w:ilvl w:val="0"/>
          <w:numId w:val="28"/>
        </w:numPr>
        <w:spacing w:after="0" w:line="276" w:lineRule="auto"/>
        <w:ind w:left="0"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w:t>
      </w:r>
    </w:p>
    <w:p w:rsidR="00C86AF6" w:rsidRPr="00DB7415" w:rsidRDefault="00C86AF6" w:rsidP="008971EC">
      <w:pPr>
        <w:pStyle w:val="a8"/>
        <w:numPr>
          <w:ilvl w:val="0"/>
          <w:numId w:val="28"/>
        </w:numPr>
        <w:spacing w:after="0" w:line="276" w:lineRule="auto"/>
        <w:ind w:left="0"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основания и порядок изменения предельных индексов и индексов по</w:t>
      </w:r>
      <w:r w:rsidR="005E45DB"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субъектам Российской Федерации в течение периода их действия;</w:t>
      </w:r>
    </w:p>
    <w:p w:rsidR="00C86AF6" w:rsidRPr="00DB7415" w:rsidRDefault="00C86AF6" w:rsidP="008971EC">
      <w:pPr>
        <w:pStyle w:val="a8"/>
        <w:numPr>
          <w:ilvl w:val="0"/>
          <w:numId w:val="28"/>
        </w:numPr>
        <w:spacing w:after="0" w:line="276" w:lineRule="auto"/>
        <w:ind w:left="0"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порядок мониторинга и контроля за соблюдением предельных индексов и индексов по субъектам Российской Федерации;</w:t>
      </w:r>
    </w:p>
    <w:p w:rsidR="00C86AF6" w:rsidRPr="00DB7415" w:rsidRDefault="00C86AF6" w:rsidP="008971EC">
      <w:pPr>
        <w:pStyle w:val="a8"/>
        <w:numPr>
          <w:ilvl w:val="0"/>
          <w:numId w:val="28"/>
        </w:numPr>
        <w:spacing w:after="0" w:line="276" w:lineRule="auto"/>
        <w:ind w:left="0"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основания и порядок согласования предельных индексов представительными органами муниципальных образований;</w:t>
      </w:r>
    </w:p>
    <w:p w:rsidR="00C86AF6" w:rsidRPr="00DB7415" w:rsidRDefault="00C86AF6" w:rsidP="008971EC">
      <w:pPr>
        <w:pStyle w:val="a8"/>
        <w:numPr>
          <w:ilvl w:val="0"/>
          <w:numId w:val="28"/>
        </w:numPr>
        <w:spacing w:after="0" w:line="276" w:lineRule="auto"/>
        <w:ind w:left="0"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газоснабжения, за счет средств бюджетов бюджетной системы Российской</w:t>
      </w:r>
      <w:r w:rsidR="005E45DB"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в связи с изменениями предельных индексов и</w:t>
      </w:r>
      <w:r w:rsidR="005E45DB"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(или)</w:t>
      </w:r>
      <w:r w:rsidR="005E45DB"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индексов по субъектам Российской Федерации;</w:t>
      </w:r>
    </w:p>
    <w:p w:rsidR="00C86AF6" w:rsidRPr="00DB7415" w:rsidRDefault="00C86AF6" w:rsidP="008971EC">
      <w:pPr>
        <w:pStyle w:val="a8"/>
        <w:numPr>
          <w:ilvl w:val="0"/>
          <w:numId w:val="28"/>
        </w:numPr>
        <w:spacing w:after="0" w:line="276" w:lineRule="auto"/>
        <w:ind w:left="0" w:firstLine="708"/>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порядок опубликования решений об установлении предельных индексов и индексов по субъектам Российской Федерации, а</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также</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информации о результатах контроля за соблюдением индексов по</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коммунальные услуги (постановление Правительства Российской</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Федерации от 30 апреля 2014 г. № 400 </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О формировании индексов изменения размера платы граждан за коммунальные услуги в</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Российской Федерации</w:t>
      </w:r>
      <w:r w:rsidR="00946C1B"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Распоряжением Правительства Российской Федерации от</w:t>
      </w:r>
      <w:r w:rsidR="009B43DC"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30</w:t>
      </w:r>
      <w:r w:rsidR="009B43DC" w:rsidRPr="00DB7415">
        <w:rPr>
          <w:rFonts w:ascii="Times New Roman" w:eastAsia="Times New Roman" w:hAnsi="Times New Roman" w:cs="Times New Roman"/>
          <w:color w:val="000000"/>
          <w:sz w:val="24"/>
          <w:szCs w:val="24"/>
          <w:lang w:eastAsia="ru-RU"/>
        </w:rPr>
        <w:t> апреля </w:t>
      </w:r>
      <w:r w:rsidRPr="00DB7415">
        <w:rPr>
          <w:rFonts w:ascii="Times New Roman" w:eastAsia="Times New Roman" w:hAnsi="Times New Roman" w:cs="Times New Roman"/>
          <w:color w:val="000000"/>
          <w:sz w:val="24"/>
          <w:szCs w:val="24"/>
          <w:lang w:eastAsia="ru-RU"/>
        </w:rPr>
        <w:t>2014</w:t>
      </w:r>
      <w:r w:rsidR="009B43DC" w:rsidRPr="00DB7415">
        <w:rPr>
          <w:rFonts w:ascii="Times New Roman" w:eastAsia="Times New Roman" w:hAnsi="Times New Roman" w:cs="Times New Roman"/>
          <w:color w:val="000000"/>
          <w:sz w:val="24"/>
          <w:szCs w:val="24"/>
          <w:lang w:eastAsia="ru-RU"/>
        </w:rPr>
        <w:t> г. № </w:t>
      </w:r>
      <w:r w:rsidRPr="00DB7415">
        <w:rPr>
          <w:rFonts w:ascii="Times New Roman" w:eastAsia="Times New Roman" w:hAnsi="Times New Roman" w:cs="Times New Roman"/>
          <w:color w:val="000000"/>
          <w:sz w:val="24"/>
          <w:szCs w:val="24"/>
          <w:lang w:eastAsia="ru-RU"/>
        </w:rPr>
        <w:t>718-р утверждены значения индексов изменения размера вносимой гражданами платы за коммунальные услуги в среднем по</w:t>
      </w:r>
      <w:r w:rsidR="005E45D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субъектам Российской Федерации, а также значения предельно допустимых отклонений по отдельным муниципальным образованиям от</w:t>
      </w:r>
      <w:r w:rsidR="005E45D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индексов по</w:t>
      </w:r>
      <w:r w:rsidR="009B43DC"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субъектам Российской Федерации на период с</w:t>
      </w:r>
      <w:r w:rsidR="005E45D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1</w:t>
      </w:r>
      <w:r w:rsidR="005E45D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июля</w:t>
      </w:r>
      <w:r w:rsidR="005E45D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2014</w:t>
      </w:r>
      <w:r w:rsidR="005E45D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года по</w:t>
      </w:r>
      <w:r w:rsidR="009B43DC"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2018</w:t>
      </w:r>
      <w:r w:rsidR="009B43DC"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год.</w:t>
      </w:r>
    </w:p>
    <w:p w:rsidR="00C86AF6" w:rsidRPr="00DB7415" w:rsidRDefault="00C86AF6" w:rsidP="008971EC">
      <w:pPr>
        <w:spacing w:after="0" w:line="276" w:lineRule="auto"/>
        <w:ind w:firstLine="708"/>
        <w:contextualSpacing/>
        <w:jc w:val="both"/>
        <w:rPr>
          <w:rFonts w:ascii="Times New Roman" w:eastAsia="Times New Roman" w:hAnsi="Times New Roman" w:cs="Times New Roman"/>
          <w:bCs/>
          <w:iCs/>
          <w:color w:val="000000"/>
          <w:sz w:val="24"/>
          <w:szCs w:val="24"/>
          <w:lang w:eastAsia="ru-RU"/>
        </w:rPr>
      </w:pPr>
      <w:r w:rsidRPr="00DB7415">
        <w:rPr>
          <w:rFonts w:ascii="Times New Roman" w:eastAsia="Times New Roman" w:hAnsi="Times New Roman" w:cs="Times New Roman"/>
          <w:bCs/>
          <w:iCs/>
          <w:color w:val="000000"/>
          <w:sz w:val="24"/>
          <w:szCs w:val="24"/>
          <w:lang w:eastAsia="ru-RU"/>
        </w:rPr>
        <w:t>При планируемом изменении платы граждан за коммунальные услуги в среднем по Российской Федерации с июля 2014 года в размере 4,2%, фактическое изменение составило 3,8 %.</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bCs/>
          <w:iCs/>
          <w:color w:val="000000"/>
          <w:sz w:val="24"/>
          <w:szCs w:val="24"/>
          <w:u w:val="single" w:color="000000"/>
          <w:lang w:eastAsia="ru-RU"/>
        </w:rPr>
      </w:pPr>
      <w:r w:rsidRPr="00DB7415">
        <w:rPr>
          <w:rFonts w:ascii="Times New Roman" w:eastAsia="Times New Roman" w:hAnsi="Times New Roman" w:cs="Times New Roman"/>
          <w:color w:val="000000"/>
          <w:sz w:val="24"/>
          <w:szCs w:val="24"/>
          <w:lang w:eastAsia="ru-RU"/>
        </w:rPr>
        <w:t xml:space="preserve">Все решения руководителей субъектов Российской Федерации приняты в рамках норм действующего законодательства и либо соответствуют параметрам, утвержденным Правительством Российской Федерации, </w:t>
      </w:r>
      <w:r w:rsidRPr="00DB7415">
        <w:rPr>
          <w:rFonts w:ascii="Times New Roman" w:eastAsia="Times New Roman" w:hAnsi="Times New Roman" w:cs="Times New Roman"/>
          <w:bCs/>
          <w:iCs/>
          <w:color w:val="000000"/>
          <w:sz w:val="24"/>
          <w:szCs w:val="24"/>
          <w:lang w:eastAsia="ru-RU"/>
        </w:rPr>
        <w:t>либо превышают установленные ограничения при</w:t>
      </w:r>
      <w:r w:rsidR="009B43DC" w:rsidRPr="00DB7415">
        <w:rPr>
          <w:rFonts w:ascii="Times New Roman" w:eastAsia="Times New Roman" w:hAnsi="Times New Roman" w:cs="Times New Roman"/>
          <w:bCs/>
          <w:iCs/>
          <w:color w:val="000000"/>
          <w:sz w:val="24"/>
          <w:szCs w:val="24"/>
          <w:lang w:eastAsia="ru-RU"/>
        </w:rPr>
        <w:t> </w:t>
      </w:r>
      <w:r w:rsidRPr="00DB7415">
        <w:rPr>
          <w:rFonts w:ascii="Times New Roman" w:eastAsia="Times New Roman" w:hAnsi="Times New Roman" w:cs="Times New Roman"/>
          <w:bCs/>
          <w:iCs/>
          <w:color w:val="000000"/>
          <w:sz w:val="24"/>
          <w:szCs w:val="24"/>
          <w:lang w:eastAsia="ru-RU"/>
        </w:rPr>
        <w:t>определенном законодательством обязательном условии предварительного согласования с представительными органами местного самоуправления (30 субъектов Российской Федерации).</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u w:color="000000"/>
          <w:lang w:eastAsia="ru-RU"/>
        </w:rPr>
      </w:pPr>
      <w:r w:rsidRPr="00DB7415">
        <w:rPr>
          <w:rFonts w:ascii="Times New Roman" w:eastAsia="Times New Roman" w:hAnsi="Times New Roman" w:cs="Times New Roman"/>
          <w:color w:val="000000"/>
          <w:sz w:val="24"/>
          <w:szCs w:val="24"/>
          <w:u w:color="000000"/>
          <w:lang w:eastAsia="ru-RU"/>
        </w:rPr>
        <w:t>Основными причинами принятия таких решений, исходя из</w:t>
      </w:r>
      <w:r w:rsidR="009B43DC" w:rsidRPr="00DB7415">
        <w:rPr>
          <w:rFonts w:ascii="Times New Roman" w:eastAsia="Times New Roman" w:hAnsi="Times New Roman" w:cs="Times New Roman"/>
          <w:color w:val="000000"/>
          <w:sz w:val="24"/>
          <w:szCs w:val="24"/>
          <w:u w:color="000000"/>
          <w:lang w:eastAsia="ru-RU"/>
        </w:rPr>
        <w:t> </w:t>
      </w:r>
      <w:r w:rsidRPr="00DB7415">
        <w:rPr>
          <w:rFonts w:ascii="Times New Roman" w:eastAsia="Times New Roman" w:hAnsi="Times New Roman" w:cs="Times New Roman"/>
          <w:color w:val="000000"/>
          <w:sz w:val="24"/>
          <w:szCs w:val="24"/>
          <w:u w:color="000000"/>
          <w:lang w:eastAsia="ru-RU"/>
        </w:rPr>
        <w:t xml:space="preserve">представленной субъектами Российской Федерации информации, являются: </w:t>
      </w:r>
    </w:p>
    <w:p w:rsidR="00C86AF6" w:rsidRPr="00DB7415" w:rsidRDefault="00C86AF6" w:rsidP="008971EC">
      <w:pPr>
        <w:pStyle w:val="a8"/>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u w:color="000000"/>
          <w:lang w:eastAsia="ru-RU"/>
        </w:rPr>
      </w:pPr>
      <w:r w:rsidRPr="00DB7415">
        <w:rPr>
          <w:rFonts w:ascii="Times New Roman" w:eastAsia="Times New Roman" w:hAnsi="Times New Roman" w:cs="Times New Roman"/>
          <w:color w:val="000000"/>
          <w:sz w:val="24"/>
          <w:szCs w:val="24"/>
          <w:u w:color="000000"/>
          <w:lang w:eastAsia="ru-RU"/>
        </w:rPr>
        <w:t xml:space="preserve">необходимость доведения уровня оплаты коммунальных услуг населением до 100% экономически обоснованного уровня тарифов; </w:t>
      </w:r>
    </w:p>
    <w:p w:rsidR="00C86AF6" w:rsidRPr="00DB7415" w:rsidRDefault="00C86AF6" w:rsidP="008971EC">
      <w:pPr>
        <w:pStyle w:val="a8"/>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u w:color="000000"/>
          <w:lang w:eastAsia="ru-RU"/>
        </w:rPr>
      </w:pPr>
      <w:r w:rsidRPr="00DB7415">
        <w:rPr>
          <w:rFonts w:ascii="Times New Roman" w:eastAsia="Times New Roman" w:hAnsi="Times New Roman" w:cs="Times New Roman"/>
          <w:color w:val="000000"/>
          <w:sz w:val="24"/>
          <w:szCs w:val="24"/>
          <w:u w:color="000000"/>
          <w:lang w:eastAsia="ru-RU"/>
        </w:rPr>
        <w:t>доведение тарифов до экономически обоснованного уровня;</w:t>
      </w:r>
    </w:p>
    <w:p w:rsidR="00C86AF6" w:rsidRPr="00DB7415" w:rsidRDefault="00C86AF6" w:rsidP="008971EC">
      <w:pPr>
        <w:pStyle w:val="a8"/>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u w:color="000000"/>
          <w:lang w:eastAsia="ru-RU"/>
        </w:rPr>
      </w:pPr>
      <w:r w:rsidRPr="00DB7415">
        <w:rPr>
          <w:rFonts w:ascii="Times New Roman" w:eastAsia="Times New Roman" w:hAnsi="Times New Roman" w:cs="Times New Roman"/>
          <w:color w:val="000000"/>
          <w:sz w:val="24"/>
          <w:szCs w:val="24"/>
          <w:u w:color="000000"/>
          <w:lang w:eastAsia="ru-RU"/>
        </w:rPr>
        <w:t xml:space="preserve">необходимость реализации мероприятий, направленных на развитие коммунальной инфраструктуры, включение в тарифы регулируемых организаций инвестиционной составляющей. </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sz w:val="24"/>
          <w:szCs w:val="24"/>
          <w:u w:color="000000"/>
          <w:lang w:eastAsia="ru-RU"/>
        </w:rPr>
      </w:pPr>
      <w:r w:rsidRPr="00DB7415">
        <w:rPr>
          <w:rFonts w:ascii="Times New Roman" w:eastAsia="Times New Roman" w:hAnsi="Times New Roman" w:cs="Times New Roman"/>
          <w:sz w:val="24"/>
          <w:szCs w:val="24"/>
          <w:u w:color="000000"/>
          <w:lang w:eastAsia="ru-RU"/>
        </w:rPr>
        <w:t>Также причинами принятия таких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w:t>
      </w:r>
      <w:r w:rsidR="009B43DC" w:rsidRPr="00DB7415">
        <w:rPr>
          <w:rFonts w:ascii="Times New Roman" w:eastAsia="Times New Roman" w:hAnsi="Times New Roman" w:cs="Times New Roman"/>
          <w:sz w:val="24"/>
          <w:szCs w:val="24"/>
          <w:u w:color="000000"/>
          <w:lang w:eastAsia="ru-RU"/>
        </w:rPr>
        <w:t> </w:t>
      </w:r>
      <w:r w:rsidRPr="00DB7415">
        <w:rPr>
          <w:rFonts w:ascii="Times New Roman" w:eastAsia="Times New Roman" w:hAnsi="Times New Roman" w:cs="Times New Roman"/>
          <w:sz w:val="24"/>
          <w:szCs w:val="24"/>
          <w:u w:color="000000"/>
          <w:lang w:eastAsia="ru-RU"/>
        </w:rPr>
        <w:t>этом, изменение нормативов потребления коммунальных услуг обусловлено, прежде всего, необходимостью приведения решений об</w:t>
      </w:r>
      <w:r w:rsidR="009B43DC" w:rsidRPr="00DB7415">
        <w:rPr>
          <w:rFonts w:ascii="Times New Roman" w:eastAsia="Times New Roman" w:hAnsi="Times New Roman" w:cs="Times New Roman"/>
          <w:sz w:val="24"/>
          <w:szCs w:val="24"/>
          <w:u w:color="000000"/>
          <w:lang w:eastAsia="ru-RU"/>
        </w:rPr>
        <w:t> </w:t>
      </w:r>
      <w:r w:rsidRPr="00DB7415">
        <w:rPr>
          <w:rFonts w:ascii="Times New Roman" w:eastAsia="Times New Roman" w:hAnsi="Times New Roman" w:cs="Times New Roman"/>
          <w:sz w:val="24"/>
          <w:szCs w:val="24"/>
          <w:u w:color="000000"/>
          <w:lang w:eastAsia="ru-RU"/>
        </w:rPr>
        <w:t>установлении нормативов потребления коммунальных услуг, принятых ранее органами местного самоуправления муниципальных образований на</w:t>
      </w:r>
      <w:r w:rsidR="009B43DC" w:rsidRPr="00DB7415">
        <w:rPr>
          <w:rFonts w:ascii="Times New Roman" w:eastAsia="Times New Roman" w:hAnsi="Times New Roman" w:cs="Times New Roman"/>
          <w:sz w:val="24"/>
          <w:szCs w:val="24"/>
          <w:u w:color="000000"/>
          <w:lang w:eastAsia="ru-RU"/>
        </w:rPr>
        <w:t> </w:t>
      </w:r>
      <w:r w:rsidRPr="00DB7415">
        <w:rPr>
          <w:rFonts w:ascii="Times New Roman" w:eastAsia="Times New Roman" w:hAnsi="Times New Roman" w:cs="Times New Roman"/>
          <w:sz w:val="24"/>
          <w:szCs w:val="24"/>
          <w:u w:color="000000"/>
          <w:lang w:eastAsia="ru-RU"/>
        </w:rPr>
        <w:t xml:space="preserve">искусственно заниженном уровне, в соответствие с требованиями действующего законодательства. </w:t>
      </w:r>
    </w:p>
    <w:p w:rsidR="00C86AF6" w:rsidRPr="00DB7415" w:rsidRDefault="00B06CA2"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hyperlink r:id="rId13" w:history="1">
        <w:r w:rsidR="00C86AF6" w:rsidRPr="00DB7415">
          <w:rPr>
            <w:rFonts w:ascii="Times New Roman" w:eastAsia="Times New Roman" w:hAnsi="Times New Roman" w:cs="Times New Roman"/>
            <w:sz w:val="24"/>
            <w:szCs w:val="24"/>
            <w:lang w:eastAsia="ru-RU"/>
          </w:rPr>
          <w:t>Распоряжением Правительства Российской</w:t>
        </w:r>
        <w:r w:rsidR="005E45DB"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Федерации от</w:t>
        </w:r>
        <w:r w:rsidR="009B43D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1</w:t>
        </w:r>
        <w:r w:rsidR="009B43D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ноября</w:t>
        </w:r>
        <w:r w:rsidR="009B43D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2014</w:t>
        </w:r>
        <w:r w:rsidR="009B43DC" w:rsidRPr="00DB7415">
          <w:rPr>
            <w:rFonts w:ascii="Times New Roman" w:eastAsia="Times New Roman" w:hAnsi="Times New Roman" w:cs="Times New Roman"/>
            <w:sz w:val="24"/>
            <w:szCs w:val="24"/>
            <w:lang w:eastAsia="ru-RU"/>
          </w:rPr>
          <w:t xml:space="preserve"> г. </w:t>
        </w:r>
        <w:r w:rsidR="00C86AF6" w:rsidRPr="00DB7415">
          <w:rPr>
            <w:rFonts w:ascii="Times New Roman" w:eastAsia="Times New Roman" w:hAnsi="Times New Roman" w:cs="Times New Roman"/>
            <w:sz w:val="24"/>
            <w:szCs w:val="24"/>
            <w:lang w:eastAsia="ru-RU"/>
          </w:rPr>
          <w:t>№</w:t>
        </w:r>
        <w:r w:rsidR="009B43D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2222-р</w:t>
        </w:r>
      </w:hyperlink>
      <w:r w:rsidR="00C86AF6" w:rsidRPr="00DB7415">
        <w:rPr>
          <w:rFonts w:ascii="Times New Roman" w:eastAsia="Times New Roman" w:hAnsi="Times New Roman" w:cs="Times New Roman"/>
          <w:sz w:val="24"/>
          <w:szCs w:val="24"/>
          <w:lang w:eastAsia="ru-RU"/>
        </w:rPr>
        <w:t xml:space="preserve"> утверждены индексы изменения размера вносимой гражданами платы за коммунальные услуги в среднем по</w:t>
      </w:r>
      <w:r w:rsidR="009B43DC" w:rsidRPr="00DB7415">
        <w:rPr>
          <w:rFonts w:ascii="Times New Roman" w:eastAsia="Times New Roman" w:hAnsi="Times New Roman" w:cs="Times New Roman"/>
          <w:sz w:val="24"/>
          <w:szCs w:val="24"/>
          <w:lang w:eastAsia="ru-RU"/>
        </w:rPr>
        <w:t> </w:t>
      </w:r>
      <w:r w:rsidR="00C86AF6" w:rsidRPr="00DB7415">
        <w:rPr>
          <w:rFonts w:ascii="Times New Roman" w:eastAsia="Times New Roman" w:hAnsi="Times New Roman" w:cs="Times New Roman"/>
          <w:sz w:val="24"/>
          <w:szCs w:val="24"/>
          <w:lang w:eastAsia="ru-RU"/>
        </w:rPr>
        <w:t xml:space="preserve">субъектам Российской Федерации на 2015 год. Изменение размера платы граждан за коммунальные услуги произойдет </w:t>
      </w:r>
      <w:r w:rsidR="00C86AF6" w:rsidRPr="00DB7415">
        <w:rPr>
          <w:rFonts w:ascii="Times New Roman" w:eastAsia="Times New Roman" w:hAnsi="Times New Roman" w:cs="Times New Roman"/>
          <w:color w:val="000000"/>
          <w:sz w:val="24"/>
          <w:szCs w:val="24"/>
          <w:lang w:eastAsia="ru-RU"/>
        </w:rPr>
        <w:t>во втором полугодии 2015</w:t>
      </w:r>
      <w:r w:rsidR="009B43DC" w:rsidRPr="00DB7415">
        <w:rPr>
          <w:rFonts w:ascii="Times New Roman" w:eastAsia="Times New Roman" w:hAnsi="Times New Roman" w:cs="Times New Roman"/>
          <w:color w:val="000000"/>
          <w:sz w:val="24"/>
          <w:szCs w:val="24"/>
          <w:lang w:eastAsia="ru-RU"/>
        </w:rPr>
        <w:t> </w:t>
      </w:r>
      <w:r w:rsidR="00C86AF6" w:rsidRPr="00DB7415">
        <w:rPr>
          <w:rFonts w:ascii="Times New Roman" w:eastAsia="Times New Roman" w:hAnsi="Times New Roman" w:cs="Times New Roman"/>
          <w:color w:val="000000"/>
          <w:sz w:val="24"/>
          <w:szCs w:val="24"/>
          <w:lang w:eastAsia="ru-RU"/>
        </w:rPr>
        <w:t>года (c 1 июля 2015 г</w:t>
      </w:r>
      <w:r w:rsidR="005E45DB" w:rsidRPr="00DB7415">
        <w:rPr>
          <w:rFonts w:ascii="Times New Roman" w:eastAsia="Times New Roman" w:hAnsi="Times New Roman" w:cs="Times New Roman"/>
          <w:color w:val="000000"/>
          <w:sz w:val="24"/>
          <w:szCs w:val="24"/>
          <w:lang w:eastAsia="ru-RU"/>
        </w:rPr>
        <w:t>ода</w:t>
      </w:r>
      <w:r w:rsidR="00C86AF6" w:rsidRPr="00DB7415">
        <w:rPr>
          <w:rFonts w:ascii="Times New Roman" w:eastAsia="Times New Roman" w:hAnsi="Times New Roman" w:cs="Times New Roman"/>
          <w:color w:val="000000"/>
          <w:sz w:val="24"/>
          <w:szCs w:val="24"/>
          <w:lang w:eastAsia="ru-RU"/>
        </w:rPr>
        <w:t>).</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Кроме того, указанным распоряжением уточнены предельно допустимые отклонения от величины указанных индексов по отдельным муниципальным образованиям на 2015</w:t>
      </w:r>
      <w:r w:rsidR="009B43DC" w:rsidRPr="00DB7415">
        <w:rPr>
          <w:rFonts w:ascii="Times New Roman" w:eastAsia="Times New Roman" w:hAnsi="Times New Roman" w:cs="Times New Roman"/>
          <w:color w:val="000000"/>
          <w:sz w:val="24"/>
          <w:szCs w:val="24"/>
          <w:lang w:eastAsia="ru-RU"/>
        </w:rPr>
        <w:t xml:space="preserve"> – </w:t>
      </w:r>
      <w:r w:rsidRPr="00DB7415">
        <w:rPr>
          <w:rFonts w:ascii="Times New Roman" w:eastAsia="Times New Roman" w:hAnsi="Times New Roman" w:cs="Times New Roman"/>
          <w:color w:val="000000"/>
          <w:sz w:val="24"/>
          <w:szCs w:val="24"/>
          <w:lang w:eastAsia="ru-RU"/>
        </w:rPr>
        <w:t xml:space="preserve">2018 </w:t>
      </w:r>
      <w:r w:rsidR="009B43DC" w:rsidRPr="00DB7415">
        <w:rPr>
          <w:rFonts w:ascii="Times New Roman" w:eastAsia="Times New Roman" w:hAnsi="Times New Roman" w:cs="Times New Roman"/>
          <w:color w:val="000000"/>
          <w:sz w:val="24"/>
          <w:szCs w:val="24"/>
          <w:lang w:eastAsia="ru-RU"/>
        </w:rPr>
        <w:t>годы</w:t>
      </w:r>
      <w:r w:rsidRPr="00DB7415">
        <w:rPr>
          <w:rFonts w:ascii="Times New Roman" w:eastAsia="Times New Roman" w:hAnsi="Times New Roman" w:cs="Times New Roman"/>
          <w:color w:val="000000"/>
          <w:sz w:val="24"/>
          <w:szCs w:val="24"/>
          <w:lang w:eastAsia="ru-RU"/>
        </w:rPr>
        <w:t>.</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При планируемом изменении платы граждан за коммунальные услуги в среднем по Российской Федерации с июля 2014 года в размере 8,7%, изменение, исходя из принятых субъектами Российской Федерации решений, составляет с 1 июля 2015 года 8,3 %.</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Таким образом, в среднем по Российской Федерации за счет введенных ограничений рост платы граждан за коммунальные услуги за</w:t>
      </w:r>
      <w:r w:rsidR="009B43DC"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2014</w:t>
      </w:r>
      <w:r w:rsidR="005E45DB" w:rsidRPr="00DB7415">
        <w:rPr>
          <w:rFonts w:ascii="Times New Roman" w:eastAsia="Times New Roman" w:hAnsi="Times New Roman" w:cs="Times New Roman"/>
          <w:color w:val="000000"/>
          <w:sz w:val="24"/>
          <w:szCs w:val="24"/>
          <w:lang w:eastAsia="ru-RU"/>
        </w:rPr>
        <w:t xml:space="preserve"> – </w:t>
      </w:r>
      <w:r w:rsidRPr="00DB7415">
        <w:rPr>
          <w:rFonts w:ascii="Times New Roman" w:eastAsia="Times New Roman" w:hAnsi="Times New Roman" w:cs="Times New Roman"/>
          <w:color w:val="000000"/>
          <w:sz w:val="24"/>
          <w:szCs w:val="24"/>
          <w:lang w:eastAsia="ru-RU"/>
        </w:rPr>
        <w:t>2015 годы сложился на уровне ниже фактической потребительской инфляции.</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При этом изменение фактических платежей граждан за коммунальные услуги в 2014-2015 годах также складыва</w:t>
      </w:r>
      <w:r w:rsidR="00545524" w:rsidRPr="00DB7415">
        <w:rPr>
          <w:rFonts w:ascii="Times New Roman" w:eastAsia="Times New Roman" w:hAnsi="Times New Roman" w:cs="Times New Roman"/>
          <w:color w:val="000000"/>
          <w:sz w:val="24"/>
          <w:szCs w:val="24"/>
          <w:lang w:eastAsia="ru-RU"/>
        </w:rPr>
        <w:t>е</w:t>
      </w:r>
      <w:r w:rsidRPr="00DB7415">
        <w:rPr>
          <w:rFonts w:ascii="Times New Roman" w:eastAsia="Times New Roman" w:hAnsi="Times New Roman" w:cs="Times New Roman"/>
          <w:color w:val="000000"/>
          <w:sz w:val="24"/>
          <w:szCs w:val="24"/>
          <w:lang w:eastAsia="ru-RU"/>
        </w:rPr>
        <w:t>тся на уровне ниже, чем это было запланировано субъектами Российской Федерации при утверждении соответствующих предельных индексов.</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w:t>
      </w:r>
      <w:r w:rsidR="002479B5" w:rsidRPr="00DB7415">
        <w:rPr>
          <w:rFonts w:ascii="Times New Roman" w:eastAsia="Times New Roman" w:hAnsi="Times New Roman" w:cs="Times New Roman"/>
          <w:sz w:val="24"/>
          <w:szCs w:val="24"/>
          <w:lang w:eastAsia="ru-RU"/>
        </w:rPr>
        <w:t>При этом, должна быть выработана система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существующее материальное положение (например, наличие имущества, которое может быть отнесено к предметам роскоши), а также проработана система административной ответственности за предоставление недостоверных сведений при подаче заявления о предоставлении субсидии.</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Гражданам, имеющим низкие доходы, в соответствии со статьей</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159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Будут упрощены процедуры получения субсидий, а также</w:t>
      </w:r>
      <w:r w:rsidR="009528F3" w:rsidRPr="00DB7415">
        <w:rPr>
          <w:rFonts w:ascii="Times New Roman" w:eastAsia="Times New Roman" w:hAnsi="Times New Roman" w:cs="Times New Roman"/>
          <w:sz w:val="24"/>
          <w:szCs w:val="24"/>
          <w:lang w:eastAsia="ru-RU"/>
        </w:rPr>
        <w:t xml:space="preserve"> в отдельных исключительных случаях</w:t>
      </w:r>
      <w:r w:rsidRPr="00DB7415">
        <w:rPr>
          <w:rFonts w:ascii="Times New Roman" w:eastAsia="Times New Roman" w:hAnsi="Times New Roman" w:cs="Times New Roman"/>
          <w:sz w:val="24"/>
          <w:szCs w:val="24"/>
          <w:lang w:eastAsia="ru-RU"/>
        </w:rPr>
        <w:t xml:space="preserve"> смягчены ограничения по предельной площади жилого помещения, на которую рассчитывается субсидия.</w:t>
      </w:r>
    </w:p>
    <w:p w:rsidR="00C86AF6" w:rsidRPr="00DB7415" w:rsidRDefault="00C86AF6" w:rsidP="008971EC">
      <w:pPr>
        <w:spacing w:after="0" w:line="276"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Оценка реализации задачи обеспечения доступности жилищно-коммунальных услуг будет осуществляться на основании показателя доли расходов на оплату жилищно-коммунальных услуг в потребительских расходах домохозяйств.</w:t>
      </w:r>
    </w:p>
    <w:p w:rsidR="00C86AF6" w:rsidRPr="00DB7415" w:rsidRDefault="00C86AF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Таким образом, на федеральном уровне приняты ограничения и</w:t>
      </w:r>
      <w:r w:rsidR="009B43DC"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обозначены уточненные параметры долгосрочного ограничения изменения размера платы граждан до 2018 года, которые:</w:t>
      </w:r>
    </w:p>
    <w:p w:rsidR="00C86AF6" w:rsidRPr="00DB7415" w:rsidRDefault="00C86AF6" w:rsidP="008971EC">
      <w:pPr>
        <w:pStyle w:val="a8"/>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u w:color="000000"/>
          <w:lang w:eastAsia="ru-RU"/>
        </w:rPr>
      </w:pPr>
      <w:r w:rsidRPr="00DB7415">
        <w:rPr>
          <w:rFonts w:ascii="Times New Roman" w:eastAsia="Times New Roman" w:hAnsi="Times New Roman" w:cs="Times New Roman"/>
          <w:color w:val="000000"/>
          <w:sz w:val="24"/>
          <w:szCs w:val="24"/>
          <w:u w:color="000000"/>
          <w:lang w:eastAsia="ru-RU"/>
        </w:rPr>
        <w:t>гарантируют гражданам умеренный прирост платы за</w:t>
      </w:r>
      <w:r w:rsidR="005E45DB" w:rsidRPr="00DB7415">
        <w:rPr>
          <w:rFonts w:ascii="Times New Roman" w:eastAsia="Times New Roman" w:hAnsi="Times New Roman" w:cs="Times New Roman"/>
          <w:color w:val="000000"/>
          <w:sz w:val="24"/>
          <w:szCs w:val="24"/>
          <w:u w:color="000000"/>
          <w:lang w:eastAsia="ru-RU"/>
        </w:rPr>
        <w:t> </w:t>
      </w:r>
      <w:r w:rsidRPr="00DB7415">
        <w:rPr>
          <w:rFonts w:ascii="Times New Roman" w:eastAsia="Times New Roman" w:hAnsi="Times New Roman" w:cs="Times New Roman"/>
          <w:color w:val="000000"/>
          <w:sz w:val="24"/>
          <w:szCs w:val="24"/>
          <w:u w:color="000000"/>
          <w:lang w:eastAsia="ru-RU"/>
        </w:rPr>
        <w:t>коммунальные услуги с учетом региональных особенностей;</w:t>
      </w:r>
    </w:p>
    <w:p w:rsidR="00C86AF6" w:rsidRPr="00DB7415" w:rsidRDefault="00C86AF6" w:rsidP="008971EC">
      <w:pPr>
        <w:pStyle w:val="a8"/>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0" w:firstLine="709"/>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u w:color="000000"/>
          <w:lang w:eastAsia="ru-RU"/>
        </w:rPr>
        <w:t>позволяют субъектам Российской Федерации принимать необходимые</w:t>
      </w:r>
      <w:r w:rsidRPr="00DB7415">
        <w:rPr>
          <w:rFonts w:ascii="Times New Roman" w:eastAsia="Times New Roman" w:hAnsi="Times New Roman" w:cs="Times New Roman"/>
          <w:color w:val="000000"/>
          <w:sz w:val="24"/>
          <w:szCs w:val="24"/>
          <w:lang w:eastAsia="ru-RU"/>
        </w:rPr>
        <w:t xml:space="preserve"> для сдерживания прироста платы за коммунальные услуги решения, своевременно и легитимно планировать бюджетные расходы в</w:t>
      </w:r>
      <w:r w:rsidR="009B43DC"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части дополнительных субсидий по оплате коммунальных услуг на</w:t>
      </w:r>
      <w:r w:rsidR="009B43DC"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очередной финансовый год.</w:t>
      </w:r>
    </w:p>
    <w:p w:rsidR="00E10586" w:rsidRPr="00DB7415" w:rsidRDefault="00E10586" w:rsidP="00897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p>
    <w:p w:rsidR="00AD0B16" w:rsidRPr="00DB7415" w:rsidRDefault="00AD0B16" w:rsidP="008971EC">
      <w:pPr>
        <w:pStyle w:val="2"/>
        <w:spacing w:line="276" w:lineRule="auto"/>
        <w:jc w:val="center"/>
        <w:rPr>
          <w:rFonts w:ascii="Times New Roman" w:eastAsia="Times New Roman" w:hAnsi="Times New Roman"/>
          <w:color w:val="000000"/>
          <w:sz w:val="24"/>
          <w:szCs w:val="24"/>
          <w:lang w:eastAsia="ru-RU"/>
        </w:rPr>
      </w:pPr>
      <w:bookmarkStart w:id="19" w:name="_Toc430620999"/>
      <w:r w:rsidRPr="00DB7415">
        <w:rPr>
          <w:rFonts w:ascii="Times New Roman" w:eastAsia="Times New Roman" w:hAnsi="Times New Roman"/>
          <w:color w:val="000000"/>
          <w:sz w:val="24"/>
          <w:szCs w:val="24"/>
          <w:lang w:eastAsia="ru-RU"/>
        </w:rPr>
        <w:t>8. Кадровая политика</w:t>
      </w:r>
      <w:bookmarkEnd w:id="19"/>
    </w:p>
    <w:p w:rsidR="00E10586" w:rsidRPr="00DB7415" w:rsidRDefault="007B5912" w:rsidP="008971EC">
      <w:pPr>
        <w:spacing w:after="0" w:line="276" w:lineRule="auto"/>
        <w:ind w:firstLine="709"/>
        <w:jc w:val="both"/>
        <w:rPr>
          <w:rFonts w:ascii="ПрTimes New Roman" w:hAnsi="ПрTimes New Roman" w:cs="Times New Roman"/>
          <w:sz w:val="24"/>
          <w:szCs w:val="24"/>
        </w:rPr>
      </w:pPr>
      <w:r w:rsidRPr="00DB7415">
        <w:rPr>
          <w:rFonts w:ascii="ПрTimes New Roman" w:hAnsi="ПрTimes New Roman" w:cs="Times New Roman"/>
          <w:sz w:val="24"/>
          <w:szCs w:val="24"/>
        </w:rPr>
        <w:t>Основным документом, в соответствии с которым в настоящее время осуществляется государственная политика в сфере подготовки кадров для жилищно-коммунального хозяйства является</w:t>
      </w:r>
      <w:r w:rsidR="00B97F35" w:rsidRPr="00DB7415">
        <w:rPr>
          <w:rFonts w:ascii="ПрTimes New Roman" w:hAnsi="ПрTimes New Roman" w:cs="Times New Roman"/>
          <w:sz w:val="24"/>
          <w:szCs w:val="24"/>
        </w:rPr>
        <w:t xml:space="preserve"> План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w:t>
      </w:r>
      <w:r w:rsidR="00815AD4" w:rsidRPr="00DB7415">
        <w:rPr>
          <w:rFonts w:ascii="ПрTimes New Roman" w:hAnsi="ПрTimes New Roman" w:cs="Times New Roman"/>
          <w:sz w:val="24"/>
          <w:szCs w:val="24"/>
        </w:rPr>
        <w:t>и организаций жилищно-коммунального</w:t>
      </w:r>
      <w:r w:rsidR="00815B38" w:rsidRPr="00DB7415">
        <w:rPr>
          <w:rFonts w:ascii="ПрTimes New Roman" w:hAnsi="ПрTimes New Roman" w:cs="Times New Roman"/>
          <w:sz w:val="24"/>
          <w:szCs w:val="24"/>
        </w:rPr>
        <w:t xml:space="preserve"> </w:t>
      </w:r>
      <w:r w:rsidRPr="00DB7415">
        <w:rPr>
          <w:rFonts w:ascii="ПрTimes New Roman" w:hAnsi="ПрTimes New Roman" w:cs="Times New Roman"/>
          <w:sz w:val="24"/>
          <w:szCs w:val="24"/>
        </w:rPr>
        <w:t xml:space="preserve">комплекса на 2013-2015 годы, утвержденный распоряжением Правительства Российской Федерации от </w:t>
      </w:r>
      <w:r w:rsidR="006503FA" w:rsidRPr="00DB7415">
        <w:rPr>
          <w:rFonts w:ascii="ПрTimes New Roman" w:hAnsi="ПрTimes New Roman" w:cs="Times New Roman"/>
          <w:sz w:val="24"/>
          <w:szCs w:val="24"/>
        </w:rPr>
        <w:t xml:space="preserve">11 ноября 2013 г. </w:t>
      </w:r>
      <w:r w:rsidRPr="00DB7415">
        <w:rPr>
          <w:rFonts w:ascii="ПрTimes New Roman" w:hAnsi="ПрTimes New Roman" w:cs="Times New Roman"/>
          <w:sz w:val="24"/>
          <w:szCs w:val="24"/>
        </w:rPr>
        <w:t>№ 2077-р (далее - План).</w:t>
      </w:r>
    </w:p>
    <w:p w:rsidR="006503FA" w:rsidRPr="00DB7415" w:rsidRDefault="006503F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Реализацию Плана, в том числе координацию этой деятельности в субъектах Российской Федерации, осуществляет Минстрой России и созданная им Межведомственная рабочая группа по вопросам кадрового обеспечения сферы жилищно-коммунального хозяйства</w:t>
      </w:r>
      <w:r w:rsidR="00E26611" w:rsidRPr="00DB7415">
        <w:rPr>
          <w:rFonts w:ascii="Times New Roman" w:hAnsi="Times New Roman" w:cs="Times New Roman"/>
          <w:sz w:val="24"/>
          <w:szCs w:val="24"/>
        </w:rPr>
        <w:t>м (далее – Рабочая группа)</w:t>
      </w:r>
      <w:r w:rsidRPr="00DB7415">
        <w:rPr>
          <w:rFonts w:ascii="Times New Roman" w:hAnsi="Times New Roman" w:cs="Times New Roman"/>
          <w:sz w:val="24"/>
          <w:szCs w:val="24"/>
        </w:rPr>
        <w:t>.</w:t>
      </w:r>
    </w:p>
    <w:p w:rsidR="006B04EA"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В 2014 году Минстроем России во исполнение Плана</w:t>
      </w:r>
      <w:r w:rsidR="00815B38" w:rsidRPr="00DB7415">
        <w:rPr>
          <w:rFonts w:ascii="Times New Roman" w:hAnsi="Times New Roman" w:cs="Times New Roman"/>
          <w:sz w:val="24"/>
          <w:szCs w:val="24"/>
        </w:rPr>
        <w:t xml:space="preserve"> </w:t>
      </w:r>
      <w:r w:rsidRPr="00DB7415">
        <w:rPr>
          <w:rFonts w:ascii="Times New Roman" w:hAnsi="Times New Roman" w:cs="Times New Roman"/>
          <w:sz w:val="24"/>
          <w:szCs w:val="24"/>
        </w:rPr>
        <w:t>был проведен</w:t>
      </w:r>
      <w:r w:rsidR="00815B38" w:rsidRPr="00DB7415">
        <w:rPr>
          <w:rFonts w:ascii="Times New Roman" w:hAnsi="Times New Roman" w:cs="Times New Roman"/>
          <w:sz w:val="24"/>
          <w:szCs w:val="24"/>
        </w:rPr>
        <w:t xml:space="preserve"> </w:t>
      </w:r>
      <w:r w:rsidRPr="00DB7415">
        <w:rPr>
          <w:rFonts w:ascii="Times New Roman" w:hAnsi="Times New Roman" w:cs="Times New Roman"/>
          <w:sz w:val="24"/>
          <w:szCs w:val="24"/>
        </w:rPr>
        <w:t>мониторинг потребности организаций, органов исполнительной власти субъектов Российской Федерации и органов местного самоуправления в специалистах в сфере жилищно-коммунального хозяйства, а также инвентаризации образовательных организаций, осуществляющих образовательную деятельность в сфере профессионального образования, для организации подготовки специалистов в сфере жилищно-коммунального хозяйства по результатам которого выявлены следующие основные проблемы в обеспечении сферы ЖКХ квалифицированными кадрами:</w:t>
      </w:r>
    </w:p>
    <w:p w:rsidR="006B04EA"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xml:space="preserve">- дефицит высококвалифицированных кадров рабочих и специалистов; </w:t>
      </w:r>
    </w:p>
    <w:p w:rsidR="006B04EA"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недостаточный уровень подготовки менеджмента;</w:t>
      </w:r>
    </w:p>
    <w:p w:rsidR="006B04EA"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отсутствие сбалансированного регионального (муниципального) заказа на профессиональную подготовку;</w:t>
      </w:r>
    </w:p>
    <w:p w:rsidR="006B04EA"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слабое материально-техническое и финансовое обеспечение образовательных учреждений;</w:t>
      </w:r>
    </w:p>
    <w:p w:rsidR="006B04EA"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отсутствие системы непрерывного профессионального образования;</w:t>
      </w:r>
    </w:p>
    <w:p w:rsidR="006B04EA"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низкий имидж профессий и специальностей ЖКХ;</w:t>
      </w:r>
    </w:p>
    <w:p w:rsidR="006B04EA"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 xml:space="preserve">- малоэффективная </w:t>
      </w:r>
      <w:proofErr w:type="spellStart"/>
      <w:r w:rsidRPr="00DB7415">
        <w:rPr>
          <w:rFonts w:ascii="Times New Roman" w:hAnsi="Times New Roman" w:cs="Times New Roman"/>
          <w:sz w:val="24"/>
          <w:szCs w:val="24"/>
        </w:rPr>
        <w:t>профориентационная</w:t>
      </w:r>
      <w:proofErr w:type="spellEnd"/>
      <w:r w:rsidRPr="00DB7415">
        <w:rPr>
          <w:rFonts w:ascii="Times New Roman" w:hAnsi="Times New Roman" w:cs="Times New Roman"/>
          <w:sz w:val="24"/>
          <w:szCs w:val="24"/>
        </w:rPr>
        <w:t xml:space="preserve"> работа среди учащихся общеобразовательных школ.</w:t>
      </w:r>
    </w:p>
    <w:p w:rsidR="00E26611" w:rsidRPr="00DB7415" w:rsidRDefault="006B04EA"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На устранение и решение</w:t>
      </w:r>
      <w:r w:rsidR="00E26611" w:rsidRPr="00DB7415">
        <w:rPr>
          <w:rFonts w:ascii="Times New Roman" w:hAnsi="Times New Roman" w:cs="Times New Roman"/>
          <w:sz w:val="24"/>
          <w:szCs w:val="24"/>
        </w:rPr>
        <w:t xml:space="preserve"> указанных негативных факторов</w:t>
      </w:r>
      <w:r w:rsidRPr="00DB7415">
        <w:rPr>
          <w:rFonts w:ascii="Times New Roman" w:hAnsi="Times New Roman" w:cs="Times New Roman"/>
          <w:sz w:val="24"/>
          <w:szCs w:val="24"/>
        </w:rPr>
        <w:t xml:space="preserve"> направлена работа по реализации Плана.</w:t>
      </w:r>
    </w:p>
    <w:p w:rsidR="00E26611" w:rsidRPr="00DB7415" w:rsidRDefault="00E26611" w:rsidP="008971EC">
      <w:pPr>
        <w:spacing w:after="0" w:line="276" w:lineRule="auto"/>
        <w:ind w:firstLine="709"/>
        <w:jc w:val="both"/>
        <w:rPr>
          <w:rFonts w:ascii="Times New Roman" w:hAnsi="Times New Roman" w:cs="Times New Roman"/>
          <w:sz w:val="24"/>
          <w:szCs w:val="24"/>
        </w:rPr>
      </w:pPr>
      <w:r w:rsidRPr="00DB7415">
        <w:rPr>
          <w:rFonts w:ascii="Times New Roman" w:hAnsi="Times New Roman" w:cs="Times New Roman"/>
          <w:sz w:val="24"/>
          <w:szCs w:val="24"/>
        </w:rPr>
        <w:t>Кроме того, важным фактором по реализации государственной политики в сфере ЖКХ является разработка</w:t>
      </w:r>
      <w:r w:rsidR="00242E1A" w:rsidRPr="00DB7415">
        <w:rPr>
          <w:rFonts w:ascii="Times New Roman" w:hAnsi="Times New Roman" w:cs="Times New Roman"/>
          <w:sz w:val="24"/>
          <w:szCs w:val="24"/>
        </w:rPr>
        <w:t xml:space="preserve"> </w:t>
      </w:r>
      <w:r w:rsidRPr="00DB7415">
        <w:rPr>
          <w:rFonts w:ascii="Times New Roman" w:hAnsi="Times New Roman" w:cs="Times New Roman"/>
          <w:sz w:val="24"/>
          <w:szCs w:val="24"/>
        </w:rPr>
        <w:t>профессиональных стандартов для жилищно-коммунального хозяйства, осуществляемая в разрезе видов профессиональной деятельности.</w:t>
      </w:r>
      <w:r w:rsidR="00242E1A" w:rsidRPr="00DB7415">
        <w:rPr>
          <w:rFonts w:ascii="Times New Roman" w:hAnsi="Times New Roman" w:cs="Times New Roman"/>
          <w:sz w:val="24"/>
          <w:szCs w:val="24"/>
        </w:rPr>
        <w:t xml:space="preserve"> </w:t>
      </w:r>
      <w:r w:rsidR="00F758BB" w:rsidRPr="00DB7415">
        <w:rPr>
          <w:rFonts w:ascii="Times New Roman" w:hAnsi="Times New Roman" w:cs="Times New Roman"/>
          <w:sz w:val="24"/>
          <w:szCs w:val="24"/>
        </w:rPr>
        <w:t xml:space="preserve">Рабочей группой </w:t>
      </w:r>
      <w:r w:rsidR="000C702C" w:rsidRPr="00DB7415">
        <w:rPr>
          <w:rFonts w:ascii="Times New Roman" w:hAnsi="Times New Roman" w:cs="Times New Roman"/>
          <w:sz w:val="24"/>
          <w:szCs w:val="24"/>
        </w:rPr>
        <w:t xml:space="preserve">в 2014 году </w:t>
      </w:r>
      <w:r w:rsidR="00F758BB" w:rsidRPr="00DB7415">
        <w:rPr>
          <w:rFonts w:ascii="Times New Roman" w:hAnsi="Times New Roman" w:cs="Times New Roman"/>
          <w:sz w:val="24"/>
          <w:szCs w:val="24"/>
        </w:rPr>
        <w:t>утвержден перечень</w:t>
      </w:r>
      <w:r w:rsidRPr="00DB7415">
        <w:rPr>
          <w:rFonts w:ascii="Times New Roman" w:hAnsi="Times New Roman" w:cs="Times New Roman"/>
          <w:sz w:val="24"/>
          <w:szCs w:val="24"/>
        </w:rPr>
        <w:t>, включающий 147 профессиональных стандартов.</w:t>
      </w:r>
    </w:p>
    <w:p w:rsidR="00E26611" w:rsidRPr="00DB7415" w:rsidRDefault="00E26611" w:rsidP="008971EC">
      <w:pPr>
        <w:spacing w:after="0" w:line="276" w:lineRule="auto"/>
        <w:ind w:firstLine="709"/>
        <w:jc w:val="both"/>
        <w:rPr>
          <w:rFonts w:ascii="Times New Roman" w:hAnsi="Times New Roman" w:cs="Times New Roman"/>
          <w:i/>
          <w:sz w:val="24"/>
          <w:szCs w:val="24"/>
        </w:rPr>
      </w:pPr>
      <w:proofErr w:type="spellStart"/>
      <w:r w:rsidRPr="00DB7415">
        <w:rPr>
          <w:rFonts w:ascii="Times New Roman" w:hAnsi="Times New Roman" w:cs="Times New Roman"/>
          <w:i/>
          <w:sz w:val="24"/>
          <w:szCs w:val="24"/>
        </w:rPr>
        <w:t>Справочно</w:t>
      </w:r>
      <w:proofErr w:type="spellEnd"/>
      <w:r w:rsidRPr="00DB7415">
        <w:rPr>
          <w:rFonts w:ascii="Times New Roman" w:hAnsi="Times New Roman" w:cs="Times New Roman"/>
          <w:i/>
          <w:sz w:val="24"/>
          <w:szCs w:val="24"/>
        </w:rPr>
        <w:t>:</w:t>
      </w:r>
    </w:p>
    <w:p w:rsidR="00682DCD" w:rsidRPr="00DB7415" w:rsidRDefault="00E26611" w:rsidP="008971EC">
      <w:pPr>
        <w:spacing w:after="0" w:line="276" w:lineRule="auto"/>
        <w:ind w:firstLine="709"/>
        <w:jc w:val="both"/>
        <w:rPr>
          <w:rFonts w:ascii="Times New Roman" w:hAnsi="Times New Roman" w:cs="Times New Roman"/>
          <w:i/>
          <w:sz w:val="24"/>
          <w:szCs w:val="24"/>
        </w:rPr>
      </w:pPr>
      <w:r w:rsidRPr="00DB7415">
        <w:rPr>
          <w:rFonts w:ascii="Times New Roman" w:hAnsi="Times New Roman" w:cs="Times New Roman"/>
          <w:i/>
          <w:sz w:val="24"/>
          <w:szCs w:val="24"/>
        </w:rPr>
        <w:t>В настоящее время приказами Минтруда России утверждены 20 професси</w:t>
      </w:r>
      <w:r w:rsidR="0023257B" w:rsidRPr="00DB7415">
        <w:rPr>
          <w:rFonts w:ascii="Times New Roman" w:hAnsi="Times New Roman" w:cs="Times New Roman"/>
          <w:i/>
          <w:sz w:val="24"/>
          <w:szCs w:val="24"/>
        </w:rPr>
        <w:t>ональных стандартов в сфере ЖКХ, в том числе в сфере лифтового хозяйства,</w:t>
      </w:r>
      <w:r w:rsidR="00242E1A" w:rsidRPr="00DB7415">
        <w:rPr>
          <w:rFonts w:ascii="Times New Roman" w:hAnsi="Times New Roman" w:cs="Times New Roman"/>
          <w:i/>
          <w:sz w:val="24"/>
          <w:szCs w:val="24"/>
        </w:rPr>
        <w:t xml:space="preserve"> </w:t>
      </w:r>
      <w:r w:rsidRPr="00DB7415">
        <w:rPr>
          <w:rFonts w:ascii="Times New Roman" w:hAnsi="Times New Roman" w:cs="Times New Roman"/>
          <w:i/>
          <w:sz w:val="24"/>
          <w:szCs w:val="24"/>
        </w:rPr>
        <w:t>эксплуатации котлов</w:t>
      </w:r>
      <w:r w:rsidR="0023257B" w:rsidRPr="00DB7415">
        <w:rPr>
          <w:rFonts w:ascii="Times New Roman" w:hAnsi="Times New Roman" w:cs="Times New Roman"/>
          <w:i/>
          <w:sz w:val="24"/>
          <w:szCs w:val="24"/>
        </w:rPr>
        <w:t>ого хозяйства,</w:t>
      </w:r>
      <w:r w:rsidR="00242E1A" w:rsidRPr="00DB7415">
        <w:rPr>
          <w:rFonts w:ascii="Times New Roman" w:hAnsi="Times New Roman" w:cs="Times New Roman"/>
          <w:i/>
          <w:sz w:val="24"/>
          <w:szCs w:val="24"/>
        </w:rPr>
        <w:t xml:space="preserve"> </w:t>
      </w:r>
      <w:r w:rsidR="0023257B" w:rsidRPr="00DB7415">
        <w:rPr>
          <w:rFonts w:ascii="Times New Roman" w:hAnsi="Times New Roman" w:cs="Times New Roman"/>
          <w:i/>
          <w:sz w:val="24"/>
          <w:szCs w:val="24"/>
        </w:rPr>
        <w:t xml:space="preserve">станций водоподготовки, в области обращения с отходами, </w:t>
      </w:r>
      <w:r w:rsidRPr="00DB7415">
        <w:rPr>
          <w:rFonts w:ascii="Times New Roman" w:hAnsi="Times New Roman" w:cs="Times New Roman"/>
          <w:i/>
          <w:sz w:val="24"/>
          <w:szCs w:val="24"/>
        </w:rPr>
        <w:t xml:space="preserve">эксплуатации наружных </w:t>
      </w:r>
      <w:r w:rsidR="0023257B" w:rsidRPr="00DB7415">
        <w:rPr>
          <w:rFonts w:ascii="Times New Roman" w:hAnsi="Times New Roman" w:cs="Times New Roman"/>
          <w:i/>
          <w:sz w:val="24"/>
          <w:szCs w:val="24"/>
        </w:rPr>
        <w:t xml:space="preserve">газопроводов низкого давления, </w:t>
      </w:r>
      <w:r w:rsidRPr="00DB7415">
        <w:rPr>
          <w:rFonts w:ascii="Times New Roman" w:hAnsi="Times New Roman" w:cs="Times New Roman"/>
          <w:i/>
          <w:sz w:val="24"/>
          <w:szCs w:val="24"/>
        </w:rPr>
        <w:t>по эксплуатации оч</w:t>
      </w:r>
      <w:r w:rsidR="0023257B" w:rsidRPr="00DB7415">
        <w:rPr>
          <w:rFonts w:ascii="Times New Roman" w:hAnsi="Times New Roman" w:cs="Times New Roman"/>
          <w:i/>
          <w:sz w:val="24"/>
          <w:szCs w:val="24"/>
        </w:rPr>
        <w:t xml:space="preserve">истных сооружений водоотведения, </w:t>
      </w:r>
      <w:r w:rsidR="00C65B38" w:rsidRPr="00DB7415">
        <w:rPr>
          <w:rFonts w:ascii="Times New Roman" w:hAnsi="Times New Roman" w:cs="Times New Roman"/>
          <w:i/>
          <w:sz w:val="24"/>
          <w:szCs w:val="24"/>
        </w:rPr>
        <w:t xml:space="preserve">по управлению жилищным фондом, </w:t>
      </w:r>
      <w:r w:rsidRPr="00DB7415">
        <w:rPr>
          <w:rFonts w:ascii="Times New Roman" w:hAnsi="Times New Roman" w:cs="Times New Roman"/>
          <w:i/>
          <w:sz w:val="24"/>
          <w:szCs w:val="24"/>
        </w:rPr>
        <w:t>по управлению</w:t>
      </w:r>
      <w:r w:rsidR="00C65B38" w:rsidRPr="00DB7415">
        <w:rPr>
          <w:rFonts w:ascii="Times New Roman" w:hAnsi="Times New Roman" w:cs="Times New Roman"/>
          <w:i/>
          <w:sz w:val="24"/>
          <w:szCs w:val="24"/>
        </w:rPr>
        <w:t xml:space="preserve">, по эксплуатации и обслуживанию </w:t>
      </w:r>
      <w:r w:rsidRPr="00DB7415">
        <w:rPr>
          <w:rFonts w:ascii="Times New Roman" w:hAnsi="Times New Roman" w:cs="Times New Roman"/>
          <w:i/>
          <w:sz w:val="24"/>
          <w:szCs w:val="24"/>
        </w:rPr>
        <w:t>многоквартирн</w:t>
      </w:r>
      <w:r w:rsidR="00C65B38" w:rsidRPr="00DB7415">
        <w:rPr>
          <w:rFonts w:ascii="Times New Roman" w:hAnsi="Times New Roman" w:cs="Times New Roman"/>
          <w:i/>
          <w:sz w:val="24"/>
          <w:szCs w:val="24"/>
        </w:rPr>
        <w:t>ого дома,</w:t>
      </w:r>
      <w:r w:rsidRPr="00DB7415">
        <w:rPr>
          <w:rFonts w:ascii="Times New Roman" w:hAnsi="Times New Roman" w:cs="Times New Roman"/>
          <w:i/>
          <w:sz w:val="24"/>
          <w:szCs w:val="24"/>
        </w:rPr>
        <w:t xml:space="preserve"> по абонент</w:t>
      </w:r>
      <w:r w:rsidR="00C65B38" w:rsidRPr="00DB7415">
        <w:rPr>
          <w:rFonts w:ascii="Times New Roman" w:hAnsi="Times New Roman" w:cs="Times New Roman"/>
          <w:i/>
          <w:sz w:val="24"/>
          <w:szCs w:val="24"/>
        </w:rPr>
        <w:t xml:space="preserve">скому </w:t>
      </w:r>
      <w:r w:rsidR="00C65B38" w:rsidRPr="00DB7415">
        <w:rPr>
          <w:rFonts w:ascii="Times New Roman" w:hAnsi="Times New Roman" w:cs="Times New Roman"/>
          <w:i/>
          <w:sz w:val="24"/>
          <w:szCs w:val="24"/>
        </w:rPr>
        <w:lastRenderedPageBreak/>
        <w:t xml:space="preserve">обслуживанию потребителей, </w:t>
      </w:r>
      <w:r w:rsidRPr="00DB7415">
        <w:rPr>
          <w:rFonts w:ascii="Times New Roman" w:hAnsi="Times New Roman" w:cs="Times New Roman"/>
          <w:i/>
          <w:sz w:val="24"/>
          <w:szCs w:val="24"/>
        </w:rPr>
        <w:t>по эксплуатации трубопроводов и оборудования тепловых сетей</w:t>
      </w:r>
    </w:p>
    <w:p w:rsidR="00E26611" w:rsidRPr="00DB7415" w:rsidRDefault="00682DCD" w:rsidP="008971EC">
      <w:pPr>
        <w:spacing w:after="0" w:line="276" w:lineRule="auto"/>
        <w:ind w:firstLine="709"/>
        <w:jc w:val="both"/>
        <w:rPr>
          <w:rFonts w:ascii="Times New Roman" w:hAnsi="Times New Roman" w:cs="Times New Roman"/>
          <w:i/>
          <w:sz w:val="24"/>
          <w:szCs w:val="24"/>
        </w:rPr>
      </w:pPr>
      <w:r w:rsidRPr="00DB7415">
        <w:rPr>
          <w:rFonts w:ascii="Times New Roman" w:hAnsi="Times New Roman" w:cs="Times New Roman"/>
          <w:sz w:val="24"/>
          <w:szCs w:val="24"/>
        </w:rPr>
        <w:t>Одной из основных задач, направленных на усиление образовательной деятельности в сфере ЖКХ</w:t>
      </w:r>
      <w:r w:rsidR="00447E13" w:rsidRPr="00DB7415">
        <w:rPr>
          <w:rFonts w:ascii="Times New Roman" w:hAnsi="Times New Roman" w:cs="Times New Roman"/>
          <w:sz w:val="24"/>
          <w:szCs w:val="24"/>
        </w:rPr>
        <w:t xml:space="preserve"> является разработка</w:t>
      </w:r>
      <w:r w:rsidR="003F1B36" w:rsidRPr="00DB7415">
        <w:rPr>
          <w:rFonts w:ascii="Times New Roman" w:hAnsi="Times New Roman" w:cs="Times New Roman"/>
          <w:sz w:val="24"/>
          <w:szCs w:val="24"/>
        </w:rPr>
        <w:t xml:space="preserve"> проектов федеральных государственных образовательных стандартов для подготовки кадров по направлению в сфере оказания услуг в области жилищно-коммунального хозяйства, содержания и обслуживания многоквартирных домов (высшее образование, среднее профессиональное образование).</w:t>
      </w:r>
      <w:r w:rsidR="00447E13" w:rsidRPr="00DB7415">
        <w:rPr>
          <w:rFonts w:ascii="Times New Roman" w:hAnsi="Times New Roman" w:cs="Times New Roman"/>
          <w:sz w:val="24"/>
          <w:szCs w:val="24"/>
        </w:rPr>
        <w:t>В настоящее время разработан</w:t>
      </w:r>
      <w:r w:rsidRPr="00DB7415">
        <w:rPr>
          <w:rFonts w:ascii="Times New Roman" w:hAnsi="Times New Roman" w:cs="Times New Roman"/>
          <w:sz w:val="24"/>
          <w:szCs w:val="24"/>
        </w:rPr>
        <w:t>о два</w:t>
      </w:r>
      <w:r w:rsidR="00447E13" w:rsidRPr="00DB7415">
        <w:rPr>
          <w:rFonts w:ascii="Times New Roman" w:hAnsi="Times New Roman" w:cs="Times New Roman"/>
          <w:sz w:val="24"/>
          <w:szCs w:val="24"/>
        </w:rPr>
        <w:t xml:space="preserve"> проект</w:t>
      </w:r>
      <w:r w:rsidRPr="00DB7415">
        <w:rPr>
          <w:rFonts w:ascii="Times New Roman" w:hAnsi="Times New Roman" w:cs="Times New Roman"/>
          <w:sz w:val="24"/>
          <w:szCs w:val="24"/>
        </w:rPr>
        <w:t>а</w:t>
      </w:r>
      <w:r w:rsidR="003F1B36" w:rsidRPr="00DB7415">
        <w:rPr>
          <w:rFonts w:ascii="Times New Roman" w:hAnsi="Times New Roman" w:cs="Times New Roman"/>
          <w:sz w:val="24"/>
          <w:szCs w:val="24"/>
        </w:rPr>
        <w:t xml:space="preserve"> федерального государственного образовательного стандарта по направлению в сфере оказания услуг в области жилищно-коммунального хозяйства, содержания и обсл</w:t>
      </w:r>
      <w:r w:rsidR="00447E13" w:rsidRPr="00DB7415">
        <w:rPr>
          <w:rFonts w:ascii="Times New Roman" w:hAnsi="Times New Roman" w:cs="Times New Roman"/>
          <w:sz w:val="24"/>
          <w:szCs w:val="24"/>
        </w:rPr>
        <w:t>уживания многоквартирного дома</w:t>
      </w:r>
      <w:r w:rsidRPr="00DB7415">
        <w:rPr>
          <w:rFonts w:ascii="Times New Roman" w:hAnsi="Times New Roman" w:cs="Times New Roman"/>
          <w:sz w:val="24"/>
          <w:szCs w:val="24"/>
        </w:rPr>
        <w:t xml:space="preserve"> для высшего и </w:t>
      </w:r>
      <w:r w:rsidR="003F1B36" w:rsidRPr="00DB7415">
        <w:rPr>
          <w:rFonts w:ascii="Times New Roman" w:hAnsi="Times New Roman" w:cs="Times New Roman"/>
          <w:sz w:val="24"/>
          <w:szCs w:val="24"/>
        </w:rPr>
        <w:t>среднего профессионального образования</w:t>
      </w:r>
      <w:r w:rsidRPr="00DB7415">
        <w:rPr>
          <w:rFonts w:ascii="Times New Roman" w:hAnsi="Times New Roman" w:cs="Times New Roman"/>
          <w:sz w:val="24"/>
          <w:szCs w:val="24"/>
        </w:rPr>
        <w:t xml:space="preserve">. </w:t>
      </w:r>
      <w:r w:rsidR="003F1B36" w:rsidRPr="00DB7415">
        <w:rPr>
          <w:rFonts w:ascii="Times New Roman" w:hAnsi="Times New Roman" w:cs="Times New Roman"/>
          <w:sz w:val="24"/>
          <w:szCs w:val="24"/>
        </w:rPr>
        <w:t xml:space="preserve">Министерство образования и науки Российской Федерации сообщило, что проекты </w:t>
      </w:r>
      <w:r w:rsidR="00A33EA3" w:rsidRPr="00DB7415">
        <w:rPr>
          <w:rFonts w:ascii="Times New Roman" w:hAnsi="Times New Roman" w:cs="Times New Roman"/>
          <w:sz w:val="24"/>
          <w:szCs w:val="24"/>
        </w:rPr>
        <w:t>вышеуказанных стандартов</w:t>
      </w:r>
      <w:r w:rsidR="003F1B36" w:rsidRPr="00DB7415">
        <w:rPr>
          <w:rFonts w:ascii="Times New Roman" w:hAnsi="Times New Roman" w:cs="Times New Roman"/>
          <w:sz w:val="24"/>
          <w:szCs w:val="24"/>
        </w:rPr>
        <w:t xml:space="preserve"> прошли независимую экспертизу</w:t>
      </w:r>
      <w:r w:rsidR="00A33EA3" w:rsidRPr="00DB7415">
        <w:rPr>
          <w:rFonts w:ascii="Times New Roman" w:hAnsi="Times New Roman" w:cs="Times New Roman"/>
          <w:sz w:val="24"/>
          <w:szCs w:val="24"/>
        </w:rPr>
        <w:t xml:space="preserve"> и </w:t>
      </w:r>
      <w:r w:rsidR="003F1B36" w:rsidRPr="00DB7415">
        <w:rPr>
          <w:rFonts w:ascii="Times New Roman" w:hAnsi="Times New Roman" w:cs="Times New Roman"/>
          <w:sz w:val="24"/>
          <w:szCs w:val="24"/>
        </w:rPr>
        <w:t>находятся на рассмотрении рабочей группы высшего образования Совета Министерства образования и науки Российской Федерации по федеральным государственным образовательным стандартам, после чего они будут направлены на рассмотрение Совета Министерства образования и науки Российской Федерации.</w:t>
      </w:r>
    </w:p>
    <w:p w:rsidR="003F1B36" w:rsidRPr="00DB7415" w:rsidRDefault="006F04EC" w:rsidP="003F1B36">
      <w:pPr>
        <w:widowControl w:val="0"/>
        <w:autoSpaceDE w:val="0"/>
        <w:autoSpaceDN w:val="0"/>
        <w:adjustRightInd w:val="0"/>
        <w:spacing w:after="0" w:line="269" w:lineRule="auto"/>
        <w:ind w:left="10" w:firstLine="709"/>
        <w:jc w:val="both"/>
        <w:rPr>
          <w:rFonts w:ascii="ПрTimes New Roman" w:hAnsi="ПрTimes New Roman" w:cs="Times New Roman"/>
          <w:sz w:val="24"/>
          <w:szCs w:val="24"/>
        </w:rPr>
      </w:pPr>
      <w:r w:rsidRPr="00DB7415">
        <w:rPr>
          <w:rFonts w:ascii="Times New Roman" w:eastAsia="Calibri" w:hAnsi="Times New Roman" w:cs="Times New Roman"/>
          <w:sz w:val="24"/>
          <w:szCs w:val="24"/>
          <w:lang w:eastAsia="ru-RU"/>
        </w:rPr>
        <w:t xml:space="preserve">В субъектах Российской Федерации организована работа по </w:t>
      </w:r>
      <w:r w:rsidRPr="00DB7415">
        <w:rPr>
          <w:rFonts w:ascii="ПрTimes New Roman" w:hAnsi="ПрTimes New Roman" w:cs="Times New Roman"/>
          <w:sz w:val="24"/>
          <w:szCs w:val="24"/>
        </w:rPr>
        <w:t xml:space="preserve">реализации </w:t>
      </w:r>
      <w:r w:rsidR="003F1B36" w:rsidRPr="00DB7415">
        <w:rPr>
          <w:rFonts w:ascii="ПрTimes New Roman" w:hAnsi="ПрTimes New Roman" w:cs="Times New Roman"/>
          <w:sz w:val="24"/>
          <w:szCs w:val="24"/>
        </w:rPr>
        <w:t>план</w:t>
      </w:r>
      <w:r w:rsidRPr="00DB7415">
        <w:rPr>
          <w:rFonts w:ascii="ПрTimes New Roman" w:hAnsi="ПрTimes New Roman" w:cs="Times New Roman"/>
          <w:sz w:val="24"/>
          <w:szCs w:val="24"/>
        </w:rPr>
        <w:t>ов</w:t>
      </w:r>
      <w:r w:rsidR="003F1B36" w:rsidRPr="00DB7415">
        <w:rPr>
          <w:rFonts w:ascii="ПрTimes New Roman" w:hAnsi="ПрTimes New Roman" w:cs="Times New Roman"/>
          <w:sz w:val="24"/>
          <w:szCs w:val="24"/>
        </w:rPr>
        <w:t xml:space="preserve"> подготовки, профессиональной переподготовки и повышения квалификации специалистов в сфере жилищно-коммунального хозяйства для органов исполнительной власти субъектов Российской Федерации, органов местного самоуправления и организаций жилищно-коммунального комплекса.</w:t>
      </w:r>
    </w:p>
    <w:p w:rsidR="006F04EC" w:rsidRPr="00DB7415" w:rsidRDefault="00C4268F" w:rsidP="003F1B36">
      <w:pPr>
        <w:widowControl w:val="0"/>
        <w:autoSpaceDE w:val="0"/>
        <w:autoSpaceDN w:val="0"/>
        <w:adjustRightInd w:val="0"/>
        <w:spacing w:after="0" w:line="269" w:lineRule="auto"/>
        <w:ind w:firstLine="709"/>
        <w:jc w:val="both"/>
        <w:rPr>
          <w:rFonts w:ascii="ПрTimes New Roman" w:hAnsi="ПрTimes New Roman" w:cs="Times New Roman"/>
          <w:sz w:val="24"/>
          <w:szCs w:val="24"/>
        </w:rPr>
      </w:pPr>
      <w:r w:rsidRPr="00DB7415">
        <w:rPr>
          <w:rFonts w:ascii="ПрTimes New Roman" w:hAnsi="ПрTimes New Roman" w:cs="Times New Roman"/>
          <w:sz w:val="24"/>
          <w:szCs w:val="24"/>
        </w:rPr>
        <w:t>Вместе с тем, приоритетными задачами в рамках реализации Стратегии, должны стать следующие:</w:t>
      </w:r>
    </w:p>
    <w:p w:rsidR="003F1B36" w:rsidRPr="00DB7415" w:rsidRDefault="003F1B36" w:rsidP="003F1B36">
      <w:pPr>
        <w:spacing w:after="0" w:line="269" w:lineRule="auto"/>
        <w:ind w:firstLine="709"/>
        <w:jc w:val="both"/>
        <w:rPr>
          <w:rFonts w:ascii="Times New Roman" w:eastAsia="Times New Roman" w:hAnsi="Times New Roman" w:cs="Times New Roman"/>
          <w:spacing w:val="-6"/>
          <w:sz w:val="24"/>
          <w:szCs w:val="24"/>
          <w:lang w:eastAsia="ru-RU"/>
        </w:rPr>
      </w:pPr>
      <w:r w:rsidRPr="00DB7415">
        <w:rPr>
          <w:rFonts w:ascii="Times New Roman" w:eastAsia="Times New Roman" w:hAnsi="Times New Roman" w:cs="Times New Roman"/>
          <w:spacing w:val="-6"/>
          <w:sz w:val="24"/>
          <w:szCs w:val="24"/>
          <w:lang w:eastAsia="ru-RU"/>
        </w:rPr>
        <w:t>1. Организация органами исполнительной власти субъектов Российской Федерации мероприятий по популяризации профильного образования и повышению престижа профессиональной деятельности в сфере жилищно-коммунального хозяйства, повышению заинтересованности граждан, в том числе абитуриентов, к получению профессии в сфере жилищно-коммунального хозяйства.</w:t>
      </w:r>
    </w:p>
    <w:p w:rsidR="003F1B36" w:rsidRPr="00DB7415" w:rsidRDefault="003F1B36" w:rsidP="003F1B36">
      <w:pPr>
        <w:spacing w:after="0" w:line="269" w:lineRule="auto"/>
        <w:ind w:firstLine="709"/>
        <w:jc w:val="both"/>
        <w:rPr>
          <w:rFonts w:ascii="Times New Roman" w:eastAsia="Times New Roman" w:hAnsi="Times New Roman" w:cs="Times New Roman"/>
          <w:spacing w:val="-6"/>
          <w:sz w:val="24"/>
          <w:szCs w:val="24"/>
          <w:lang w:eastAsia="ru-RU"/>
        </w:rPr>
      </w:pPr>
      <w:r w:rsidRPr="00DB7415">
        <w:rPr>
          <w:rFonts w:ascii="Times New Roman" w:eastAsia="Times New Roman" w:hAnsi="Times New Roman" w:cs="Times New Roman"/>
          <w:spacing w:val="-6"/>
          <w:sz w:val="24"/>
          <w:szCs w:val="24"/>
          <w:lang w:eastAsia="ru-RU"/>
        </w:rPr>
        <w:t xml:space="preserve">2.  Реализация программы целевого приема в образовательные организации, в том числе по типу образовательной программы прикладного </w:t>
      </w:r>
      <w:proofErr w:type="spellStart"/>
      <w:r w:rsidRPr="00DB7415">
        <w:rPr>
          <w:rFonts w:ascii="Times New Roman" w:eastAsia="Times New Roman" w:hAnsi="Times New Roman" w:cs="Times New Roman"/>
          <w:spacing w:val="-6"/>
          <w:sz w:val="24"/>
          <w:szCs w:val="24"/>
          <w:lang w:eastAsia="ru-RU"/>
        </w:rPr>
        <w:t>бакалавриата</w:t>
      </w:r>
      <w:proofErr w:type="spellEnd"/>
      <w:r w:rsidRPr="00DB7415">
        <w:rPr>
          <w:rFonts w:ascii="Times New Roman" w:eastAsia="Times New Roman" w:hAnsi="Times New Roman" w:cs="Times New Roman"/>
          <w:spacing w:val="-6"/>
          <w:sz w:val="24"/>
          <w:szCs w:val="24"/>
          <w:lang w:eastAsia="ru-RU"/>
        </w:rPr>
        <w:t>, на основании договоров о целевом обучении в соответствии с ст. 56 Федерального закона от 29 декабря 2012 г. № 273-ФЗ «Об образовании в Российской Федерации», что обеспечит адресную подготовку специалистов. Обучение по договорам о целевом обучении, заключенным по инициативе организаций и предприятий в сфере жилищно-коммунального хозяйства позволит получить специалиста в области ЖКХ адресно подготовленного под конкретное рабочее место.</w:t>
      </w:r>
    </w:p>
    <w:p w:rsidR="003F1B36" w:rsidRPr="00DB7415" w:rsidRDefault="003F1B36" w:rsidP="003F1B36">
      <w:pPr>
        <w:spacing w:after="0" w:line="269" w:lineRule="auto"/>
        <w:ind w:firstLine="709"/>
        <w:jc w:val="both"/>
        <w:rPr>
          <w:rFonts w:ascii="Times New Roman" w:eastAsia="Times New Roman" w:hAnsi="Times New Roman" w:cs="Times New Roman"/>
          <w:spacing w:val="-6"/>
          <w:sz w:val="24"/>
          <w:szCs w:val="24"/>
          <w:lang w:eastAsia="ru-RU"/>
        </w:rPr>
      </w:pPr>
      <w:r w:rsidRPr="00DB7415">
        <w:rPr>
          <w:rFonts w:ascii="Times New Roman" w:eastAsia="Times New Roman" w:hAnsi="Times New Roman" w:cs="Times New Roman"/>
          <w:spacing w:val="-6"/>
          <w:sz w:val="24"/>
          <w:szCs w:val="24"/>
          <w:lang w:eastAsia="ru-RU"/>
        </w:rPr>
        <w:t>3. Обеспечение финансовой поддержки за счет средств работодателей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статьей 56 Федерального закона от 29 декабря 2012 года № 273-ФЗ «Об образовании в Российской Федерации».</w:t>
      </w:r>
    </w:p>
    <w:p w:rsidR="003F1B36" w:rsidRPr="00DB7415" w:rsidRDefault="003F1B36" w:rsidP="00C4268F">
      <w:pPr>
        <w:spacing w:after="0" w:line="269" w:lineRule="auto"/>
        <w:ind w:firstLine="709"/>
        <w:jc w:val="both"/>
        <w:rPr>
          <w:rFonts w:ascii="Times New Roman" w:eastAsia="Times New Roman" w:hAnsi="Times New Roman" w:cs="Times New Roman"/>
          <w:spacing w:val="-6"/>
          <w:sz w:val="24"/>
          <w:szCs w:val="24"/>
          <w:lang w:eastAsia="ru-RU"/>
        </w:rPr>
      </w:pPr>
      <w:r w:rsidRPr="00DB7415">
        <w:rPr>
          <w:rFonts w:ascii="Times New Roman" w:eastAsia="Times New Roman" w:hAnsi="Times New Roman" w:cs="Times New Roman"/>
          <w:spacing w:val="-6"/>
          <w:sz w:val="24"/>
          <w:szCs w:val="24"/>
          <w:lang w:eastAsia="ru-RU"/>
        </w:rPr>
        <w:t>4. Организация всероссийск</w:t>
      </w:r>
      <w:r w:rsidR="00C4268F" w:rsidRPr="00DB7415">
        <w:rPr>
          <w:rFonts w:ascii="Times New Roman" w:eastAsia="Times New Roman" w:hAnsi="Times New Roman" w:cs="Times New Roman"/>
          <w:spacing w:val="-6"/>
          <w:sz w:val="24"/>
          <w:szCs w:val="24"/>
          <w:lang w:eastAsia="ru-RU"/>
        </w:rPr>
        <w:t>их</w:t>
      </w:r>
      <w:r w:rsidRPr="00DB7415">
        <w:rPr>
          <w:rFonts w:ascii="Times New Roman" w:eastAsia="Times New Roman" w:hAnsi="Times New Roman" w:cs="Times New Roman"/>
          <w:spacing w:val="-6"/>
          <w:sz w:val="24"/>
          <w:szCs w:val="24"/>
          <w:lang w:eastAsia="ru-RU"/>
        </w:rPr>
        <w:t xml:space="preserve"> конкур</w:t>
      </w:r>
      <w:r w:rsidR="00C4268F" w:rsidRPr="00DB7415">
        <w:rPr>
          <w:rFonts w:ascii="Times New Roman" w:eastAsia="Times New Roman" w:hAnsi="Times New Roman" w:cs="Times New Roman"/>
          <w:spacing w:val="-6"/>
          <w:sz w:val="24"/>
          <w:szCs w:val="24"/>
          <w:lang w:eastAsia="ru-RU"/>
        </w:rPr>
        <w:t>сов</w:t>
      </w:r>
      <w:r w:rsidRPr="00DB7415">
        <w:rPr>
          <w:rFonts w:ascii="Times New Roman" w:eastAsia="Times New Roman" w:hAnsi="Times New Roman" w:cs="Times New Roman"/>
          <w:spacing w:val="-6"/>
          <w:sz w:val="24"/>
          <w:szCs w:val="24"/>
          <w:lang w:eastAsia="ru-RU"/>
        </w:rPr>
        <w:t xml:space="preserve"> «Лучшее предприятие в сфере жилищно-коммунального хозяйства»</w:t>
      </w:r>
      <w:r w:rsidR="00C4268F" w:rsidRPr="00DB7415">
        <w:rPr>
          <w:rFonts w:ascii="Times New Roman" w:eastAsia="Times New Roman" w:hAnsi="Times New Roman" w:cs="Times New Roman"/>
          <w:spacing w:val="-6"/>
          <w:sz w:val="24"/>
          <w:szCs w:val="24"/>
          <w:lang w:eastAsia="ru-RU"/>
        </w:rPr>
        <w:t xml:space="preserve"> и </w:t>
      </w:r>
      <w:r w:rsidRPr="00DB7415">
        <w:rPr>
          <w:rFonts w:ascii="Times New Roman" w:eastAsia="Times New Roman" w:hAnsi="Times New Roman" w:cs="Times New Roman"/>
          <w:spacing w:val="-6"/>
          <w:sz w:val="24"/>
          <w:szCs w:val="24"/>
          <w:lang w:eastAsia="ru-RU"/>
        </w:rPr>
        <w:t>«Лучший по профессии в сфере жилищно-коммунального хозяйства»</w:t>
      </w:r>
      <w:r w:rsidR="00C4268F" w:rsidRPr="00DB7415">
        <w:rPr>
          <w:rFonts w:ascii="Times New Roman" w:eastAsia="Times New Roman" w:hAnsi="Times New Roman" w:cs="Times New Roman"/>
          <w:spacing w:val="-6"/>
          <w:sz w:val="24"/>
          <w:szCs w:val="24"/>
          <w:lang w:eastAsia="ru-RU"/>
        </w:rPr>
        <w:t>.</w:t>
      </w:r>
    </w:p>
    <w:p w:rsidR="003F1B36" w:rsidRPr="00DB7415" w:rsidRDefault="00C4268F" w:rsidP="00C4268F">
      <w:pPr>
        <w:spacing w:after="0" w:line="269" w:lineRule="auto"/>
        <w:ind w:firstLine="709"/>
        <w:jc w:val="both"/>
        <w:rPr>
          <w:rFonts w:ascii="Times New Roman" w:eastAsia="Times New Roman" w:hAnsi="Times New Roman" w:cs="Times New Roman"/>
          <w:spacing w:val="-6"/>
          <w:sz w:val="24"/>
          <w:szCs w:val="24"/>
          <w:lang w:eastAsia="ru-RU"/>
        </w:rPr>
      </w:pPr>
      <w:r w:rsidRPr="00DB7415">
        <w:rPr>
          <w:rFonts w:ascii="Times New Roman" w:eastAsia="Times New Roman" w:hAnsi="Times New Roman" w:cs="Times New Roman"/>
          <w:spacing w:val="-6"/>
          <w:sz w:val="24"/>
          <w:szCs w:val="24"/>
          <w:lang w:eastAsia="ru-RU"/>
        </w:rPr>
        <w:t>5</w:t>
      </w:r>
      <w:r w:rsidR="003F1B36" w:rsidRPr="00DB7415">
        <w:rPr>
          <w:rFonts w:ascii="Times New Roman" w:eastAsia="Times New Roman" w:hAnsi="Times New Roman" w:cs="Times New Roman"/>
          <w:spacing w:val="-6"/>
          <w:sz w:val="24"/>
          <w:szCs w:val="24"/>
          <w:lang w:eastAsia="ru-RU"/>
        </w:rPr>
        <w:t>. Проведение всероссийских,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C4268F" w:rsidRPr="00DB7415" w:rsidRDefault="00DC5039" w:rsidP="004C3CEB">
      <w:pPr>
        <w:spacing w:after="0" w:line="269" w:lineRule="auto"/>
        <w:ind w:firstLine="709"/>
        <w:jc w:val="both"/>
        <w:rPr>
          <w:rFonts w:ascii="Times New Roman" w:hAnsi="Times New Roman" w:cs="Times New Roman"/>
          <w:sz w:val="24"/>
          <w:szCs w:val="24"/>
        </w:rPr>
      </w:pPr>
      <w:r w:rsidRPr="00DB7415">
        <w:rPr>
          <w:rFonts w:ascii="Times New Roman" w:eastAsia="Times New Roman" w:hAnsi="Times New Roman" w:cs="Times New Roman"/>
          <w:spacing w:val="-6"/>
          <w:sz w:val="24"/>
          <w:szCs w:val="24"/>
          <w:lang w:eastAsia="ru-RU"/>
        </w:rPr>
        <w:lastRenderedPageBreak/>
        <w:t>6</w:t>
      </w:r>
      <w:r w:rsidR="00C4268F" w:rsidRPr="00DB7415">
        <w:rPr>
          <w:rFonts w:ascii="Times New Roman" w:eastAsia="Times New Roman" w:hAnsi="Times New Roman" w:cs="Times New Roman"/>
          <w:spacing w:val="-6"/>
          <w:sz w:val="24"/>
          <w:szCs w:val="24"/>
          <w:lang w:eastAsia="ru-RU"/>
        </w:rPr>
        <w:t xml:space="preserve">. </w:t>
      </w:r>
      <w:r w:rsidR="003F1B36" w:rsidRPr="00DB7415">
        <w:rPr>
          <w:rFonts w:ascii="Times New Roman" w:hAnsi="Times New Roman" w:cs="Times New Roman"/>
          <w:sz w:val="24"/>
          <w:szCs w:val="24"/>
        </w:rPr>
        <w:t xml:space="preserve">Разработка </w:t>
      </w:r>
      <w:r w:rsidR="00C4268F" w:rsidRPr="00DB7415">
        <w:rPr>
          <w:rFonts w:ascii="Times New Roman" w:hAnsi="Times New Roman" w:cs="Times New Roman"/>
          <w:sz w:val="24"/>
          <w:szCs w:val="24"/>
        </w:rPr>
        <w:t>специальных образовательных продуктов, обеспечивающих подготовку специалистов в сфере</w:t>
      </w:r>
      <w:r w:rsidR="00722A7B" w:rsidRPr="00DB7415">
        <w:rPr>
          <w:rFonts w:ascii="Times New Roman" w:hAnsi="Times New Roman" w:cs="Times New Roman"/>
          <w:sz w:val="24"/>
          <w:szCs w:val="24"/>
        </w:rPr>
        <w:t xml:space="preserve"> </w:t>
      </w:r>
      <w:r w:rsidR="003F1B36" w:rsidRPr="00DB7415">
        <w:rPr>
          <w:rFonts w:ascii="Times New Roman" w:hAnsi="Times New Roman" w:cs="Times New Roman"/>
          <w:sz w:val="24"/>
          <w:szCs w:val="24"/>
        </w:rPr>
        <w:t>лицензирования</w:t>
      </w:r>
      <w:r w:rsidR="00C4268F" w:rsidRPr="00DB7415">
        <w:rPr>
          <w:rFonts w:ascii="Times New Roman" w:hAnsi="Times New Roman" w:cs="Times New Roman"/>
          <w:sz w:val="24"/>
          <w:szCs w:val="24"/>
        </w:rPr>
        <w:t xml:space="preserve"> (прежде всего, обучение сотрудников органов государственного жилищного надзора, а также членов лицензионной комиссии)</w:t>
      </w:r>
      <w:r w:rsidR="00981CC2" w:rsidRPr="00DB7415">
        <w:rPr>
          <w:rFonts w:ascii="Times New Roman" w:hAnsi="Times New Roman" w:cs="Times New Roman"/>
          <w:sz w:val="24"/>
          <w:szCs w:val="24"/>
        </w:rPr>
        <w:t xml:space="preserve">, </w:t>
      </w:r>
      <w:r w:rsidR="005553F5" w:rsidRPr="00DB7415">
        <w:rPr>
          <w:rFonts w:ascii="Times New Roman" w:hAnsi="Times New Roman" w:cs="Times New Roman"/>
          <w:sz w:val="24"/>
          <w:szCs w:val="24"/>
        </w:rPr>
        <w:t>подготовк</w:t>
      </w:r>
      <w:r w:rsidR="00D16C99" w:rsidRPr="00DB7415">
        <w:rPr>
          <w:rFonts w:ascii="Times New Roman" w:hAnsi="Times New Roman" w:cs="Times New Roman"/>
          <w:sz w:val="24"/>
          <w:szCs w:val="24"/>
        </w:rPr>
        <w:t>а</w:t>
      </w:r>
      <w:r w:rsidR="005553F5" w:rsidRPr="00DB7415">
        <w:rPr>
          <w:rFonts w:ascii="Times New Roman" w:hAnsi="Times New Roman" w:cs="Times New Roman"/>
          <w:sz w:val="24"/>
          <w:szCs w:val="24"/>
        </w:rPr>
        <w:t xml:space="preserve"> и проведени</w:t>
      </w:r>
      <w:r w:rsidR="00D16C99" w:rsidRPr="00DB7415">
        <w:rPr>
          <w:rFonts w:ascii="Times New Roman" w:hAnsi="Times New Roman" w:cs="Times New Roman"/>
          <w:sz w:val="24"/>
          <w:szCs w:val="24"/>
        </w:rPr>
        <w:t>е</w:t>
      </w:r>
      <w:r w:rsidR="005553F5" w:rsidRPr="00DB7415">
        <w:rPr>
          <w:rFonts w:ascii="Times New Roman" w:hAnsi="Times New Roman" w:cs="Times New Roman"/>
          <w:sz w:val="24"/>
          <w:szCs w:val="24"/>
        </w:rPr>
        <w:t xml:space="preserve"> концессионных конкурсов</w:t>
      </w:r>
      <w:r w:rsidR="00981CC2" w:rsidRPr="00DB7415">
        <w:rPr>
          <w:rFonts w:ascii="Times New Roman" w:hAnsi="Times New Roman" w:cs="Times New Roman"/>
          <w:sz w:val="24"/>
          <w:szCs w:val="24"/>
        </w:rPr>
        <w:t>, а также</w:t>
      </w:r>
      <w:r w:rsidR="00D16C99" w:rsidRPr="00DB7415">
        <w:rPr>
          <w:rFonts w:ascii="Times New Roman" w:hAnsi="Times New Roman" w:cs="Times New Roman"/>
          <w:sz w:val="24"/>
          <w:szCs w:val="24"/>
        </w:rPr>
        <w:t xml:space="preserve"> подготовка</w:t>
      </w:r>
      <w:r w:rsidR="00722A7B" w:rsidRPr="00DB7415">
        <w:rPr>
          <w:rFonts w:ascii="Times New Roman" w:hAnsi="Times New Roman" w:cs="Times New Roman"/>
          <w:sz w:val="24"/>
          <w:szCs w:val="24"/>
        </w:rPr>
        <w:t xml:space="preserve"> </w:t>
      </w:r>
      <w:r w:rsidR="005553F5" w:rsidRPr="00DB7415">
        <w:rPr>
          <w:rFonts w:ascii="Times New Roman" w:hAnsi="Times New Roman" w:cs="Times New Roman"/>
          <w:sz w:val="24"/>
          <w:szCs w:val="24"/>
        </w:rPr>
        <w:t xml:space="preserve">специалистов для </w:t>
      </w:r>
      <w:r w:rsidR="003F1B36" w:rsidRPr="00DB7415">
        <w:rPr>
          <w:rFonts w:ascii="Times New Roman" w:hAnsi="Times New Roman" w:cs="Times New Roman"/>
          <w:sz w:val="24"/>
          <w:szCs w:val="24"/>
        </w:rPr>
        <w:t>региональных операторов</w:t>
      </w:r>
      <w:r w:rsidR="005553F5" w:rsidRPr="00DB7415">
        <w:rPr>
          <w:rFonts w:ascii="Times New Roman" w:hAnsi="Times New Roman" w:cs="Times New Roman"/>
          <w:sz w:val="24"/>
          <w:szCs w:val="24"/>
        </w:rPr>
        <w:t>.</w:t>
      </w:r>
    </w:p>
    <w:p w:rsidR="00D531FB" w:rsidRPr="00DB7415" w:rsidRDefault="00F507F1" w:rsidP="004C3CEB">
      <w:pPr>
        <w:spacing w:after="0" w:line="269" w:lineRule="auto"/>
        <w:jc w:val="both"/>
        <w:rPr>
          <w:rFonts w:ascii="Times New Roman" w:eastAsia="Times New Roman" w:hAnsi="Times New Roman" w:cs="Times New Roman"/>
          <w:spacing w:val="-6"/>
          <w:sz w:val="24"/>
          <w:szCs w:val="24"/>
          <w:lang w:eastAsia="ru-RU"/>
        </w:rPr>
      </w:pPr>
      <w:r w:rsidRPr="00DB7415">
        <w:rPr>
          <w:rFonts w:ascii="Times New Roman" w:hAnsi="Times New Roman" w:cs="Times New Roman"/>
          <w:sz w:val="24"/>
          <w:szCs w:val="24"/>
        </w:rPr>
        <w:tab/>
      </w:r>
      <w:r w:rsidR="000D1D74" w:rsidRPr="00DB7415">
        <w:rPr>
          <w:rFonts w:ascii="Times New Roman" w:eastAsia="Times New Roman" w:hAnsi="Times New Roman" w:cs="Times New Roman"/>
          <w:spacing w:val="-6"/>
          <w:sz w:val="24"/>
          <w:szCs w:val="24"/>
          <w:lang w:eastAsia="ru-RU"/>
        </w:rPr>
        <w:t>7</w:t>
      </w:r>
      <w:r w:rsidR="00D531FB" w:rsidRPr="00DB7415">
        <w:rPr>
          <w:rFonts w:ascii="Times New Roman" w:eastAsia="Times New Roman" w:hAnsi="Times New Roman" w:cs="Times New Roman"/>
          <w:spacing w:val="-6"/>
          <w:sz w:val="24"/>
          <w:szCs w:val="24"/>
          <w:lang w:eastAsia="ru-RU"/>
        </w:rPr>
        <w:t xml:space="preserve">. Создание механизма и формирование на федеральном уровне кадрового резерва в </w:t>
      </w:r>
      <w:r w:rsidR="00722A7B" w:rsidRPr="00DB7415">
        <w:rPr>
          <w:rFonts w:ascii="Times New Roman" w:eastAsia="Times New Roman" w:hAnsi="Times New Roman" w:cs="Times New Roman"/>
          <w:spacing w:val="-6"/>
          <w:sz w:val="24"/>
          <w:szCs w:val="24"/>
          <w:lang w:eastAsia="ru-RU"/>
        </w:rPr>
        <w:t xml:space="preserve">сфере жилищно-коммунального хозяйства, включающего в том числе мероприятия по </w:t>
      </w:r>
      <w:r w:rsidR="0081091B" w:rsidRPr="00DB7415">
        <w:rPr>
          <w:rFonts w:ascii="Times New Roman" w:eastAsia="Times New Roman" w:hAnsi="Times New Roman" w:cs="Times New Roman"/>
          <w:spacing w:val="-6"/>
          <w:sz w:val="24"/>
          <w:szCs w:val="24"/>
          <w:lang w:eastAsia="ru-RU"/>
        </w:rPr>
        <w:t>организации работы с кадровым резервом, определени</w:t>
      </w:r>
      <w:r w:rsidR="00042DE0" w:rsidRPr="00DB7415">
        <w:rPr>
          <w:rFonts w:ascii="Times New Roman" w:eastAsia="Times New Roman" w:hAnsi="Times New Roman" w:cs="Times New Roman"/>
          <w:spacing w:val="-6"/>
          <w:sz w:val="24"/>
          <w:szCs w:val="24"/>
          <w:lang w:eastAsia="ru-RU"/>
        </w:rPr>
        <w:t>е</w:t>
      </w:r>
      <w:r w:rsidR="0081091B" w:rsidRPr="00DB7415">
        <w:rPr>
          <w:rFonts w:ascii="Times New Roman" w:eastAsia="Times New Roman" w:hAnsi="Times New Roman" w:cs="Times New Roman"/>
          <w:spacing w:val="-6"/>
          <w:sz w:val="24"/>
          <w:szCs w:val="24"/>
          <w:lang w:eastAsia="ru-RU"/>
        </w:rPr>
        <w:t xml:space="preserve"> источников формирования кадрового резерва, определени</w:t>
      </w:r>
      <w:r w:rsidR="00042DE0" w:rsidRPr="00DB7415">
        <w:rPr>
          <w:rFonts w:ascii="Times New Roman" w:eastAsia="Times New Roman" w:hAnsi="Times New Roman" w:cs="Times New Roman"/>
          <w:spacing w:val="-6"/>
          <w:sz w:val="24"/>
          <w:szCs w:val="24"/>
          <w:lang w:eastAsia="ru-RU"/>
        </w:rPr>
        <w:t>е</w:t>
      </w:r>
      <w:r w:rsidR="0081091B" w:rsidRPr="00DB7415">
        <w:rPr>
          <w:rFonts w:ascii="Times New Roman" w:eastAsia="Times New Roman" w:hAnsi="Times New Roman" w:cs="Times New Roman"/>
          <w:spacing w:val="-6"/>
          <w:sz w:val="24"/>
          <w:szCs w:val="24"/>
          <w:lang w:eastAsia="ru-RU"/>
        </w:rPr>
        <w:t xml:space="preserve"> перечня должностей и сфер, в которых будет формироваться кадровый резерв, проработк</w:t>
      </w:r>
      <w:r w:rsidR="00042DE0" w:rsidRPr="00DB7415">
        <w:rPr>
          <w:rFonts w:ascii="Times New Roman" w:eastAsia="Times New Roman" w:hAnsi="Times New Roman" w:cs="Times New Roman"/>
          <w:spacing w:val="-6"/>
          <w:sz w:val="24"/>
          <w:szCs w:val="24"/>
          <w:lang w:eastAsia="ru-RU"/>
        </w:rPr>
        <w:t>у</w:t>
      </w:r>
      <w:r w:rsidR="0081091B" w:rsidRPr="00DB7415">
        <w:rPr>
          <w:rFonts w:ascii="Times New Roman" w:eastAsia="Times New Roman" w:hAnsi="Times New Roman" w:cs="Times New Roman"/>
          <w:spacing w:val="-6"/>
          <w:sz w:val="24"/>
          <w:szCs w:val="24"/>
          <w:lang w:eastAsia="ru-RU"/>
        </w:rPr>
        <w:t xml:space="preserve"> вопроса об источниках финансирования мероприятий по формированию кадрового резерва и другие.</w:t>
      </w:r>
    </w:p>
    <w:p w:rsidR="00F507F1" w:rsidRPr="00DB7415" w:rsidRDefault="00F507F1" w:rsidP="004C3CEB">
      <w:pPr>
        <w:spacing w:after="0" w:line="269" w:lineRule="auto"/>
        <w:jc w:val="both"/>
        <w:rPr>
          <w:rFonts w:ascii="Times New Roman" w:eastAsia="Times New Roman" w:hAnsi="Times New Roman" w:cs="Times New Roman"/>
          <w:spacing w:val="-6"/>
          <w:sz w:val="24"/>
          <w:szCs w:val="24"/>
          <w:lang w:eastAsia="ru-RU"/>
        </w:rPr>
      </w:pPr>
    </w:p>
    <w:p w:rsidR="00C86AF6" w:rsidRPr="00DB7415" w:rsidRDefault="00AD0B16" w:rsidP="00C86AF6">
      <w:pPr>
        <w:keepNext/>
        <w:keepLines/>
        <w:spacing w:after="0" w:line="240" w:lineRule="auto"/>
        <w:jc w:val="center"/>
        <w:outlineLvl w:val="1"/>
        <w:rPr>
          <w:rFonts w:ascii="Times New Roman" w:eastAsia="MS Gothic" w:hAnsi="Times New Roman" w:cs="Times New Roman"/>
          <w:bCs/>
          <w:color w:val="4F81BD"/>
          <w:sz w:val="24"/>
          <w:szCs w:val="24"/>
          <w:lang w:eastAsia="ru-RU"/>
        </w:rPr>
      </w:pPr>
      <w:bookmarkStart w:id="20" w:name="_Toc430621000"/>
      <w:r w:rsidRPr="00DB7415">
        <w:rPr>
          <w:rFonts w:ascii="Times New Roman" w:eastAsia="MS Gothic" w:hAnsi="Times New Roman" w:cs="Times New Roman"/>
          <w:b/>
          <w:bCs/>
          <w:sz w:val="24"/>
          <w:szCs w:val="24"/>
          <w:lang w:eastAsia="ru-RU"/>
        </w:rPr>
        <w:t>9</w:t>
      </w:r>
      <w:r w:rsidR="00C86AF6" w:rsidRPr="00DB7415">
        <w:rPr>
          <w:rFonts w:ascii="Times New Roman" w:eastAsia="MS Gothic" w:hAnsi="Times New Roman" w:cs="Times New Roman"/>
          <w:b/>
          <w:bCs/>
          <w:sz w:val="24"/>
          <w:szCs w:val="24"/>
          <w:lang w:eastAsia="ru-RU"/>
        </w:rPr>
        <w:t>.  Общественный контроль</w:t>
      </w:r>
      <w:bookmarkEnd w:id="20"/>
    </w:p>
    <w:p w:rsidR="00C86AF6" w:rsidRPr="00DB7415" w:rsidRDefault="00C86AF6"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целях повышения качества жилищно-коммунальных услуг и</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обеспечения максимальной защиты прав потребителей жилищно-коммунальных услуг необходимо развивать общественный контроль в</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сфере </w:t>
      </w:r>
      <w:r w:rsidR="0030041E" w:rsidRPr="00DB7415">
        <w:rPr>
          <w:rFonts w:ascii="Times New Roman" w:eastAsia="Times New Roman" w:hAnsi="Times New Roman" w:cs="Times New Roman"/>
          <w:sz w:val="24"/>
          <w:szCs w:val="24"/>
          <w:lang w:eastAsia="ru-RU"/>
        </w:rPr>
        <w:t>ЖКХ</w:t>
      </w:r>
      <w:r w:rsidRPr="00DB7415">
        <w:rPr>
          <w:rFonts w:ascii="Times New Roman" w:eastAsia="Times New Roman" w:hAnsi="Times New Roman" w:cs="Times New Roman"/>
          <w:sz w:val="24"/>
          <w:szCs w:val="24"/>
          <w:lang w:eastAsia="ru-RU"/>
        </w:rPr>
        <w:t xml:space="preserve">. </w:t>
      </w:r>
    </w:p>
    <w:p w:rsidR="00C86AF6" w:rsidRPr="00DB7415" w:rsidRDefault="00C86AF6"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целях оказания содействия уполномоченным органам в</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 xml:space="preserve">осуществлении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 (далее – Центры общественного контроля). </w:t>
      </w:r>
    </w:p>
    <w:p w:rsidR="00C86AF6" w:rsidRPr="00DB7415" w:rsidRDefault="00C86AF6"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Центры общественного контроля осуществляют работу с</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обращениями граждан, предоставляя квалифицированные разъяснения и</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оказывая конкретную помощь.</w:t>
      </w:r>
      <w:r w:rsidRPr="00DB7415">
        <w:rPr>
          <w:rFonts w:ascii="Times New Roman" w:eastAsia="Times New Roman" w:hAnsi="Times New Roman" w:cs="Times New Roman"/>
          <w:sz w:val="24"/>
          <w:szCs w:val="24"/>
          <w:lang w:eastAsia="ar-SA"/>
        </w:rPr>
        <w:t xml:space="preserve"> Только з</w:t>
      </w:r>
      <w:r w:rsidRPr="00DB7415">
        <w:rPr>
          <w:rFonts w:ascii="Times New Roman" w:eastAsia="Times New Roman" w:hAnsi="Times New Roman" w:cs="Times New Roman"/>
          <w:sz w:val="24"/>
          <w:szCs w:val="24"/>
          <w:lang w:eastAsia="ru-RU"/>
        </w:rPr>
        <w:t xml:space="preserve">а 2014 год в общественную приемную </w:t>
      </w:r>
      <w:r w:rsidRPr="00DB7415">
        <w:rPr>
          <w:rFonts w:ascii="Times New Roman" w:eastAsia="Times New Roman" w:hAnsi="Times New Roman" w:cs="Times New Roman"/>
          <w:bCs/>
          <w:sz w:val="24"/>
          <w:szCs w:val="24"/>
          <w:lang w:eastAsia="ru-RU"/>
        </w:rPr>
        <w:t>Некоммерческого партнерства</w:t>
      </w:r>
      <w:r w:rsidR="00E53F8A" w:rsidRPr="00DB7415">
        <w:rPr>
          <w:rFonts w:ascii="Times New Roman" w:eastAsia="Times New Roman" w:hAnsi="Times New Roman" w:cs="Times New Roman"/>
          <w:bCs/>
          <w:sz w:val="24"/>
          <w:szCs w:val="24"/>
          <w:lang w:eastAsia="ru-RU"/>
        </w:rPr>
        <w:t xml:space="preserve"> </w:t>
      </w:r>
      <w:r w:rsidR="00E53F8A"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Национальный центр</w:t>
      </w:r>
      <w:r w:rsidR="009B43DC"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общественного контроля в сфере жилищно-коммунального хозяйства</w:t>
      </w:r>
      <w:r w:rsidR="00E53F8A" w:rsidRPr="00DB7415">
        <w:rPr>
          <w:rFonts w:ascii="Times New Roman" w:eastAsia="Times New Roman" w:hAnsi="Times New Roman" w:cs="Times New Roman"/>
          <w:sz w:val="24"/>
          <w:szCs w:val="24"/>
          <w:lang w:eastAsia="ru-RU"/>
        </w:rPr>
        <w:t>»</w:t>
      </w:r>
      <w:r w:rsidRPr="00DB7415">
        <w:rPr>
          <w:rFonts w:ascii="Times New Roman" w:eastAsia="Times New Roman" w:hAnsi="Times New Roman" w:cs="Times New Roman"/>
          <w:sz w:val="24"/>
          <w:szCs w:val="24"/>
          <w:lang w:eastAsia="ru-RU"/>
        </w:rPr>
        <w:t xml:space="preserve"> и</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региональные общественные приемные поступили около</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35</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000</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обращений граждан.</w:t>
      </w:r>
    </w:p>
    <w:p w:rsidR="00B5320B" w:rsidRPr="00DB7415" w:rsidRDefault="00C86AF6"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На основании жалоб граждан ежеквартально составляется рейтинг наиболее актуальных проблем в жилищно-коммунальной сфере, который широко публикуется в средствах массовой информации</w:t>
      </w:r>
      <w:r w:rsidR="00B5320B" w:rsidRPr="00DB7415">
        <w:rPr>
          <w:rFonts w:ascii="Times New Roman" w:eastAsia="Times New Roman" w:hAnsi="Times New Roman" w:cs="Times New Roman"/>
          <w:sz w:val="24"/>
          <w:szCs w:val="24"/>
          <w:lang w:eastAsia="ru-RU"/>
        </w:rPr>
        <w:t>.</w:t>
      </w:r>
    </w:p>
    <w:p w:rsidR="00C86AF6" w:rsidRPr="00DB7415" w:rsidRDefault="00B5320B"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Кроме того, предполагается разработка и запуск </w:t>
      </w:r>
      <w:proofErr w:type="gramStart"/>
      <w:r w:rsidRPr="00DB7415">
        <w:rPr>
          <w:rFonts w:ascii="Times New Roman" w:eastAsia="Times New Roman" w:hAnsi="Times New Roman" w:cs="Times New Roman"/>
          <w:sz w:val="24"/>
          <w:szCs w:val="24"/>
          <w:lang w:eastAsia="ru-RU"/>
        </w:rPr>
        <w:t xml:space="preserve">формирования </w:t>
      </w:r>
      <w:r w:rsidR="00C86AF6" w:rsidRPr="00DB7415">
        <w:rPr>
          <w:rFonts w:ascii="Times New Roman" w:eastAsia="Times New Roman" w:hAnsi="Times New Roman" w:cs="Times New Roman"/>
          <w:sz w:val="24"/>
          <w:szCs w:val="24"/>
          <w:lang w:eastAsia="ru-RU"/>
        </w:rPr>
        <w:t xml:space="preserve"> рейтинг</w:t>
      </w:r>
      <w:r w:rsidRPr="00DB7415">
        <w:rPr>
          <w:rFonts w:ascii="Times New Roman" w:eastAsia="Times New Roman" w:hAnsi="Times New Roman" w:cs="Times New Roman"/>
          <w:sz w:val="24"/>
          <w:szCs w:val="24"/>
          <w:lang w:eastAsia="ru-RU"/>
        </w:rPr>
        <w:t>ов</w:t>
      </w:r>
      <w:proofErr w:type="gramEnd"/>
      <w:r w:rsidR="00C86AF6" w:rsidRPr="00DB7415">
        <w:rPr>
          <w:rFonts w:ascii="Times New Roman" w:eastAsia="Times New Roman" w:hAnsi="Times New Roman" w:cs="Times New Roman"/>
          <w:sz w:val="24"/>
          <w:szCs w:val="24"/>
          <w:lang w:eastAsia="ru-RU"/>
        </w:rPr>
        <w:t xml:space="preserve"> управляющих организаций</w:t>
      </w:r>
      <w:r w:rsidRPr="00DB7415">
        <w:rPr>
          <w:rFonts w:ascii="Times New Roman" w:eastAsia="Times New Roman" w:hAnsi="Times New Roman" w:cs="Times New Roman"/>
          <w:sz w:val="24"/>
          <w:szCs w:val="24"/>
          <w:lang w:eastAsia="ru-RU"/>
        </w:rPr>
        <w:t xml:space="preserve"> на основе ряда факторов, в которых преобладающее значение должно иметь мнение граждан, жилой фонд которых обслуживается соответствующей управляющей организацией.</w:t>
      </w:r>
    </w:p>
    <w:p w:rsidR="00C86AF6" w:rsidRPr="00DB7415" w:rsidRDefault="00C86AF6"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При методической поддержке Центров общественного контроля в</w:t>
      </w:r>
      <w:r w:rsidR="0030041E"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субъектах Российской Федерации реализуются образовательные проекты, которые позволяют жилищным активистам получить знания, необходимые для грамотного управления жилищным фондом.</w:t>
      </w:r>
    </w:p>
    <w:p w:rsidR="00C86AF6" w:rsidRPr="00DB7415" w:rsidRDefault="00C86AF6"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Совместно с региональными органами власти осуществляется подготовка общественных жилищных инспекторов, осуществляющих контроль за исполнением профильного законодательства и деятельностью управляющих организаций.</w:t>
      </w:r>
    </w:p>
    <w:p w:rsidR="006939D4" w:rsidRPr="00DB7415" w:rsidRDefault="00C86AF6" w:rsidP="002B6D05">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Центры общественного контроля осуществляют общественный мониторинг реализации программ капитального ремонта, в том числе формируя рейтинги информационной открытости региональных операторов и оценки удовлетворенности граждан качеством капитального ремонта. </w:t>
      </w:r>
      <w:r w:rsidR="002B6D05" w:rsidRPr="00DB7415">
        <w:rPr>
          <w:rFonts w:ascii="Times New Roman" w:eastAsia="Times New Roman" w:hAnsi="Times New Roman" w:cs="Times New Roman"/>
          <w:sz w:val="24"/>
          <w:szCs w:val="24"/>
          <w:lang w:eastAsia="ru-RU"/>
        </w:rPr>
        <w:t xml:space="preserve">При этом, при выборе руководителей таких </w:t>
      </w:r>
      <w:r w:rsidR="002B6D05" w:rsidRPr="00DB7415">
        <w:rPr>
          <w:rFonts w:ascii="Times New Roman" w:eastAsia="Times New Roman" w:hAnsi="Times New Roman" w:cs="Times New Roman"/>
          <w:sz w:val="24"/>
          <w:szCs w:val="24"/>
          <w:lang w:eastAsia="ru-RU"/>
        </w:rPr>
        <w:lastRenderedPageBreak/>
        <w:t xml:space="preserve">центров необходимо исключить практику подбора руководителей по признаку лояльности и </w:t>
      </w:r>
      <w:proofErr w:type="spellStart"/>
      <w:r w:rsidR="002B6D05" w:rsidRPr="00DB7415">
        <w:rPr>
          <w:rFonts w:ascii="Times New Roman" w:eastAsia="Times New Roman" w:hAnsi="Times New Roman" w:cs="Times New Roman"/>
          <w:sz w:val="24"/>
          <w:szCs w:val="24"/>
          <w:lang w:eastAsia="ru-RU"/>
        </w:rPr>
        <w:t>аффилированности</w:t>
      </w:r>
      <w:proofErr w:type="spellEnd"/>
      <w:r w:rsidR="002B6D05" w:rsidRPr="00DB7415">
        <w:rPr>
          <w:rFonts w:ascii="Times New Roman" w:eastAsia="Times New Roman" w:hAnsi="Times New Roman" w:cs="Times New Roman"/>
          <w:sz w:val="24"/>
          <w:szCs w:val="24"/>
          <w:lang w:eastAsia="ru-RU"/>
        </w:rPr>
        <w:t xml:space="preserve"> с представителями органов власти.</w:t>
      </w:r>
    </w:p>
    <w:p w:rsidR="002B6D05" w:rsidRPr="00DB7415" w:rsidRDefault="006939D4" w:rsidP="002B6D05">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Правительством Российской Федерации будет разработан и принят порядок осуществления общественного контроля в жилищной сфере, предусматривающий механизмы</w:t>
      </w:r>
      <w:r w:rsidR="00F646C9" w:rsidRPr="00DB7415">
        <w:rPr>
          <w:rFonts w:ascii="Times New Roman" w:eastAsia="Times New Roman" w:hAnsi="Times New Roman" w:cs="Times New Roman"/>
          <w:sz w:val="24"/>
          <w:szCs w:val="24"/>
          <w:lang w:eastAsia="ru-RU"/>
        </w:rPr>
        <w:t xml:space="preserve">, формы, способы осуществления контроля, в том числе с участием представителей советов многоквартирных домов, </w:t>
      </w:r>
      <w:r w:rsidR="00746B1A" w:rsidRPr="00DB7415">
        <w:rPr>
          <w:rFonts w:ascii="Times New Roman" w:eastAsia="Times New Roman" w:hAnsi="Times New Roman" w:cs="Times New Roman"/>
          <w:sz w:val="24"/>
          <w:szCs w:val="24"/>
          <w:lang w:eastAsia="ru-RU"/>
        </w:rPr>
        <w:t>товариществ собственников жилья и жилищных кооперативов, правила направления и рассмотрения запросов субъектов общественного контроля в жилищной сфере.</w:t>
      </w:r>
    </w:p>
    <w:p w:rsidR="00F04B87" w:rsidRPr="00DB7415" w:rsidRDefault="00F04B87" w:rsidP="002B6D05">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Кроме того, дополнительные возможности для осуществления и развития системы общественного контроля в жилищной сфере, особенно с точки зрения обеспечения доступности, открытости и достоверности информации для конкретного потребителя, будут предоставлены в результате полноценного внедрения Государственной информационной системы жилищно-</w:t>
      </w:r>
      <w:r w:rsidR="006A2E6B" w:rsidRPr="00DB7415">
        <w:rPr>
          <w:rFonts w:ascii="Times New Roman" w:eastAsia="Times New Roman" w:hAnsi="Times New Roman" w:cs="Times New Roman"/>
          <w:sz w:val="24"/>
          <w:szCs w:val="24"/>
          <w:lang w:eastAsia="ru-RU"/>
        </w:rPr>
        <w:t>коммунального хозяйства.</w:t>
      </w:r>
      <w:r w:rsidR="00E53F8A" w:rsidRPr="00DB7415">
        <w:rPr>
          <w:rFonts w:ascii="Times New Roman" w:eastAsia="Times New Roman" w:hAnsi="Times New Roman" w:cs="Times New Roman"/>
          <w:sz w:val="24"/>
          <w:szCs w:val="24"/>
          <w:lang w:eastAsia="ru-RU"/>
        </w:rPr>
        <w:t xml:space="preserve"> </w:t>
      </w:r>
      <w:r w:rsidR="00ED76DF" w:rsidRPr="00DB7415">
        <w:rPr>
          <w:rFonts w:ascii="Times New Roman" w:eastAsia="Times New Roman" w:hAnsi="Times New Roman" w:cs="Times New Roman"/>
          <w:sz w:val="24"/>
          <w:szCs w:val="24"/>
          <w:lang w:eastAsia="ru-RU"/>
        </w:rPr>
        <w:t xml:space="preserve">Гарантиями достижения вышеуказанных целей являются требования, которые должны соблюдаться пользователями системы из числа </w:t>
      </w:r>
      <w:r w:rsidR="009D3461" w:rsidRPr="00DB7415">
        <w:rPr>
          <w:rFonts w:ascii="Times New Roman" w:eastAsia="Times New Roman" w:hAnsi="Times New Roman" w:cs="Times New Roman"/>
          <w:sz w:val="24"/>
          <w:szCs w:val="24"/>
          <w:lang w:eastAsia="ru-RU"/>
        </w:rPr>
        <w:t xml:space="preserve">поставщиков </w:t>
      </w:r>
      <w:r w:rsidR="00ED76DF" w:rsidRPr="00DB7415">
        <w:rPr>
          <w:rFonts w:ascii="Times New Roman" w:eastAsia="Times New Roman" w:hAnsi="Times New Roman" w:cs="Times New Roman"/>
          <w:sz w:val="24"/>
          <w:szCs w:val="24"/>
          <w:lang w:eastAsia="ru-RU"/>
        </w:rPr>
        <w:t xml:space="preserve">жилищно-коммунальных услуг, например, возможность для потребителя не оплачивать услугу в случае, если квитанция на его оплату не будет </w:t>
      </w:r>
      <w:r w:rsidR="00B73AB3" w:rsidRPr="00DB7415">
        <w:rPr>
          <w:rFonts w:ascii="Times New Roman" w:eastAsia="Times New Roman" w:hAnsi="Times New Roman" w:cs="Times New Roman"/>
          <w:sz w:val="24"/>
          <w:szCs w:val="24"/>
          <w:lang w:eastAsia="ru-RU"/>
        </w:rPr>
        <w:t>сформирована</w:t>
      </w:r>
      <w:r w:rsidR="00711A30" w:rsidRPr="00DB7415">
        <w:rPr>
          <w:rFonts w:ascii="Times New Roman" w:eastAsia="Times New Roman" w:hAnsi="Times New Roman" w:cs="Times New Roman"/>
          <w:sz w:val="24"/>
          <w:szCs w:val="24"/>
          <w:lang w:eastAsia="ru-RU"/>
        </w:rPr>
        <w:t xml:space="preserve"> с использованием системы</w:t>
      </w:r>
      <w:r w:rsidR="00B73AB3" w:rsidRPr="00DB7415">
        <w:rPr>
          <w:rFonts w:ascii="Times New Roman" w:eastAsia="Times New Roman" w:hAnsi="Times New Roman" w:cs="Times New Roman"/>
          <w:sz w:val="24"/>
          <w:szCs w:val="24"/>
          <w:lang w:eastAsia="ru-RU"/>
        </w:rPr>
        <w:t>, а также в случае отсутствия в системе информации о размере платы за эту услугу, информации, на основании которой определяется указанная плата (объем услуги, стоимость за единицу)</w:t>
      </w:r>
      <w:r w:rsidR="00711A30" w:rsidRPr="00DB7415">
        <w:rPr>
          <w:rFonts w:ascii="Times New Roman" w:eastAsia="Times New Roman" w:hAnsi="Times New Roman" w:cs="Times New Roman"/>
          <w:sz w:val="24"/>
          <w:szCs w:val="24"/>
          <w:lang w:eastAsia="ru-RU"/>
        </w:rPr>
        <w:t>.</w:t>
      </w:r>
    </w:p>
    <w:p w:rsidR="00C86AF6" w:rsidRPr="00DB7415" w:rsidRDefault="00C86AF6"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В настоящее время ведется работа по формированию муниципальных представительств Центров общественного контроля, которые будут, в том числе, участвовать в осуществлении общественного контроля за качеством жилья при приемке домов и приобретении жилых помещений в целях реализации программ переселения.</w:t>
      </w:r>
    </w:p>
    <w:p w:rsidR="00C86AF6" w:rsidRPr="00DB7415" w:rsidRDefault="00C86AF6"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Кроме того, в конце 2014 года начата реализация программы по</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формированию в обществе нетерпимости к коррупционному поведению и</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созданию механизмов противодействия коррупции в жилищно-коммунальной сфере.</w:t>
      </w:r>
    </w:p>
    <w:p w:rsidR="00F507F1" w:rsidRPr="00DB7415" w:rsidRDefault="00F507F1" w:rsidP="00A52F5B">
      <w:pPr>
        <w:autoSpaceDE w:val="0"/>
        <w:autoSpaceDN w:val="0"/>
        <w:adjustRightInd w:val="0"/>
        <w:spacing w:after="0" w:line="360" w:lineRule="exact"/>
        <w:ind w:firstLine="709"/>
        <w:contextualSpacing/>
        <w:jc w:val="both"/>
        <w:rPr>
          <w:rFonts w:ascii="Times New Roman" w:eastAsia="Times New Roman" w:hAnsi="Times New Roman" w:cs="Times New Roman"/>
          <w:sz w:val="24"/>
          <w:szCs w:val="24"/>
          <w:lang w:eastAsia="ru-RU"/>
        </w:rPr>
      </w:pPr>
    </w:p>
    <w:p w:rsidR="00C86AF6" w:rsidRPr="00DB7415" w:rsidRDefault="00C86AF6" w:rsidP="00A44275">
      <w:pPr>
        <w:keepNext/>
        <w:keepLines/>
        <w:spacing w:after="0" w:line="240" w:lineRule="auto"/>
        <w:jc w:val="center"/>
        <w:outlineLvl w:val="0"/>
        <w:rPr>
          <w:rFonts w:ascii="Times New Roman" w:eastAsia="Times New Roman" w:hAnsi="Times New Roman" w:cs="Times New Roman"/>
          <w:b/>
          <w:sz w:val="24"/>
          <w:szCs w:val="24"/>
          <w:lang w:eastAsia="ru-RU"/>
        </w:rPr>
      </w:pPr>
      <w:bookmarkStart w:id="21" w:name="_Toc430621001"/>
      <w:r w:rsidRPr="00DB7415">
        <w:rPr>
          <w:rFonts w:ascii="Times New Roman" w:eastAsia="Times New Roman" w:hAnsi="Times New Roman" w:cs="Times New Roman"/>
          <w:b/>
          <w:sz w:val="24"/>
          <w:szCs w:val="24"/>
          <w:lang w:val="en-US" w:eastAsia="ru-RU"/>
        </w:rPr>
        <w:t>V</w:t>
      </w:r>
      <w:r w:rsidRPr="00DB7415">
        <w:rPr>
          <w:rFonts w:ascii="Times New Roman" w:eastAsia="Times New Roman" w:hAnsi="Times New Roman" w:cs="Times New Roman"/>
          <w:b/>
          <w:sz w:val="24"/>
          <w:szCs w:val="24"/>
          <w:lang w:eastAsia="ru-RU"/>
        </w:rPr>
        <w:t>.</w:t>
      </w:r>
      <w:r w:rsidRPr="00DB7415">
        <w:rPr>
          <w:rFonts w:ascii="Times New Roman" w:eastAsia="Times New Roman" w:hAnsi="Times New Roman" w:cs="Times New Roman"/>
          <w:b/>
          <w:sz w:val="24"/>
          <w:szCs w:val="24"/>
          <w:lang w:val="en-US" w:eastAsia="ru-RU"/>
        </w:rPr>
        <w:t> </w:t>
      </w:r>
      <w:r w:rsidRPr="00DB7415">
        <w:rPr>
          <w:rFonts w:ascii="Times New Roman" w:eastAsia="Times New Roman" w:hAnsi="Times New Roman" w:cs="Times New Roman"/>
          <w:b/>
          <w:sz w:val="24"/>
          <w:szCs w:val="24"/>
          <w:lang w:eastAsia="ru-RU"/>
        </w:rPr>
        <w:t xml:space="preserve">Заключительные </w:t>
      </w:r>
      <w:r w:rsidRPr="00DB7415">
        <w:rPr>
          <w:rFonts w:ascii="Times New Roman" w:eastAsia="MS Gothic" w:hAnsi="Times New Roman" w:cs="Times New Roman"/>
          <w:b/>
          <w:bCs/>
          <w:sz w:val="24"/>
          <w:szCs w:val="24"/>
          <w:lang w:eastAsia="ru-RU"/>
        </w:rPr>
        <w:t>положения</w:t>
      </w:r>
      <w:bookmarkEnd w:id="21"/>
    </w:p>
    <w:p w:rsidR="00C86AF6" w:rsidRPr="00DB7415" w:rsidRDefault="00C86AF6" w:rsidP="00C86AF6">
      <w:pPr>
        <w:spacing w:after="0" w:line="240" w:lineRule="auto"/>
        <w:ind w:firstLine="709"/>
        <w:jc w:val="both"/>
        <w:rPr>
          <w:rFonts w:ascii="Times New Roman" w:eastAsia="Times New Roman" w:hAnsi="Times New Roman" w:cs="Times New Roman"/>
          <w:sz w:val="24"/>
          <w:szCs w:val="24"/>
          <w:lang w:eastAsia="ru-RU"/>
        </w:rPr>
      </w:pPr>
    </w:p>
    <w:p w:rsidR="00C86AF6" w:rsidRPr="00DB7415" w:rsidRDefault="00C86AF6" w:rsidP="00C86AF6">
      <w:pPr>
        <w:spacing w:after="0" w:line="240"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Настоящая Стратегия будет реали</w:t>
      </w:r>
      <w:r w:rsidR="00A44275" w:rsidRPr="00DB7415">
        <w:rPr>
          <w:rFonts w:ascii="Times New Roman" w:eastAsia="Times New Roman" w:hAnsi="Times New Roman" w:cs="Times New Roman"/>
          <w:sz w:val="24"/>
          <w:szCs w:val="24"/>
          <w:lang w:eastAsia="ru-RU"/>
        </w:rPr>
        <w:t>зовываться в период 2015 – 2020 </w:t>
      </w:r>
      <w:r w:rsidRPr="00DB7415">
        <w:rPr>
          <w:rFonts w:ascii="Times New Roman" w:eastAsia="Times New Roman" w:hAnsi="Times New Roman" w:cs="Times New Roman"/>
          <w:sz w:val="24"/>
          <w:szCs w:val="24"/>
          <w:lang w:eastAsia="ru-RU"/>
        </w:rPr>
        <w:t>г</w:t>
      </w:r>
      <w:r w:rsidR="00A44275" w:rsidRPr="00DB7415">
        <w:rPr>
          <w:rFonts w:ascii="Times New Roman" w:eastAsia="Times New Roman" w:hAnsi="Times New Roman" w:cs="Times New Roman"/>
          <w:sz w:val="24"/>
          <w:szCs w:val="24"/>
          <w:lang w:eastAsia="ru-RU"/>
        </w:rPr>
        <w:t>одов</w:t>
      </w:r>
      <w:r w:rsidRPr="00DB7415">
        <w:rPr>
          <w:rFonts w:ascii="Times New Roman" w:eastAsia="Times New Roman" w:hAnsi="Times New Roman" w:cs="Times New Roman"/>
          <w:sz w:val="24"/>
          <w:szCs w:val="24"/>
          <w:lang w:eastAsia="ru-RU"/>
        </w:rPr>
        <w:t>.</w:t>
      </w:r>
      <w:r w:rsidR="00A44275" w:rsidRPr="00DB7415">
        <w:rPr>
          <w:rFonts w:ascii="Times New Roman" w:eastAsia="Times New Roman" w:hAnsi="Times New Roman" w:cs="Times New Roman"/>
          <w:sz w:val="24"/>
          <w:szCs w:val="24"/>
          <w:lang w:eastAsia="ru-RU"/>
        </w:rPr>
        <w:t> </w:t>
      </w:r>
    </w:p>
    <w:p w:rsidR="00C86AF6" w:rsidRPr="00DB7415" w:rsidRDefault="00C86AF6" w:rsidP="00C86AF6">
      <w:pPr>
        <w:spacing w:after="0" w:line="240"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Ресурсное обеспечение реализации Стратегии будет осуществляться за счет бюджетных и внебюджетных источников, формируемых и</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предусматриваемых в установленном порядке.</w:t>
      </w:r>
    </w:p>
    <w:p w:rsidR="00C86AF6" w:rsidRPr="00DB7415" w:rsidRDefault="00C86AF6" w:rsidP="007C43A3">
      <w:pPr>
        <w:spacing w:after="0" w:line="240" w:lineRule="auto"/>
        <w:ind w:firstLine="709"/>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Целевые показатели развития жилищно-коммунального хозяйства в</w:t>
      </w:r>
      <w:r w:rsidR="00622ED1"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Российской Федерации до 2020 года представлены в Приложении.</w:t>
      </w:r>
    </w:p>
    <w:p w:rsidR="00A44275" w:rsidRPr="00DB7415" w:rsidRDefault="00A44275" w:rsidP="00C86AF6">
      <w:pPr>
        <w:spacing w:after="0" w:line="240" w:lineRule="auto"/>
        <w:jc w:val="both"/>
        <w:rPr>
          <w:rFonts w:ascii="Times New Roman" w:eastAsia="Times New Roman" w:hAnsi="Times New Roman" w:cs="Times New Roman"/>
          <w:sz w:val="24"/>
          <w:szCs w:val="24"/>
          <w:lang w:eastAsia="ru-RU"/>
        </w:rPr>
        <w:sectPr w:rsidR="00A44275" w:rsidRPr="00DB7415" w:rsidSect="00DB7415">
          <w:pgSz w:w="11906" w:h="16838"/>
          <w:pgMar w:top="426" w:right="1274" w:bottom="142" w:left="1418" w:header="709" w:footer="709" w:gutter="0"/>
          <w:pgNumType w:start="3"/>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061"/>
      </w:tblGrid>
      <w:tr w:rsidR="00A52F5B" w:rsidRPr="00DB7415" w:rsidTr="00946C1B">
        <w:tc>
          <w:tcPr>
            <w:tcW w:w="8931" w:type="dxa"/>
          </w:tcPr>
          <w:p w:rsidR="00A52F5B" w:rsidRPr="00DB7415" w:rsidRDefault="00A52F5B" w:rsidP="007163EB">
            <w:pPr>
              <w:jc w:val="right"/>
              <w:rPr>
                <w:rFonts w:ascii="Times New Roman" w:eastAsia="MS Gothic" w:hAnsi="Times New Roman"/>
                <w:bCs/>
                <w:sz w:val="24"/>
                <w:szCs w:val="24"/>
              </w:rPr>
            </w:pPr>
          </w:p>
        </w:tc>
        <w:tc>
          <w:tcPr>
            <w:tcW w:w="5061" w:type="dxa"/>
          </w:tcPr>
          <w:p w:rsidR="00A52F5B" w:rsidRPr="00DB7415" w:rsidRDefault="00A52F5B" w:rsidP="007163EB">
            <w:pPr>
              <w:keepNext/>
              <w:keepLines/>
              <w:jc w:val="right"/>
              <w:outlineLvl w:val="0"/>
              <w:rPr>
                <w:rFonts w:ascii="Times New Roman" w:eastAsia="MS Gothic" w:hAnsi="Times New Roman"/>
                <w:bCs/>
                <w:sz w:val="24"/>
                <w:szCs w:val="24"/>
              </w:rPr>
            </w:pPr>
            <w:bookmarkStart w:id="22" w:name="_Toc422410499"/>
            <w:bookmarkStart w:id="23" w:name="_Toc430621002"/>
            <w:r w:rsidRPr="00DB7415">
              <w:rPr>
                <w:rFonts w:ascii="Times New Roman" w:eastAsia="MS Gothic" w:hAnsi="Times New Roman"/>
                <w:bCs/>
                <w:sz w:val="24"/>
                <w:szCs w:val="24"/>
              </w:rPr>
              <w:t>П</w:t>
            </w:r>
            <w:r w:rsidR="004879B5" w:rsidRPr="00DB7415">
              <w:rPr>
                <w:rFonts w:ascii="Times New Roman" w:eastAsia="MS Gothic" w:hAnsi="Times New Roman"/>
                <w:bCs/>
                <w:sz w:val="24"/>
                <w:szCs w:val="24"/>
              </w:rPr>
              <w:t>риложение</w:t>
            </w:r>
            <w:bookmarkEnd w:id="22"/>
            <w:bookmarkEnd w:id="23"/>
          </w:p>
          <w:p w:rsidR="00A52F5B" w:rsidRPr="00DB7415" w:rsidRDefault="004879B5" w:rsidP="007163EB">
            <w:pPr>
              <w:jc w:val="right"/>
              <w:rPr>
                <w:rFonts w:ascii="Times New Roman" w:hAnsi="Times New Roman"/>
                <w:sz w:val="24"/>
                <w:szCs w:val="24"/>
              </w:rPr>
            </w:pPr>
            <w:r w:rsidRPr="00DB7415">
              <w:rPr>
                <w:rFonts w:ascii="Times New Roman" w:hAnsi="Times New Roman"/>
                <w:sz w:val="24"/>
                <w:szCs w:val="24"/>
              </w:rPr>
              <w:t>к Стратегии развития</w:t>
            </w:r>
            <w:r w:rsidRPr="00DB7415">
              <w:rPr>
                <w:rFonts w:ascii="Times New Roman" w:hAnsi="Times New Roman"/>
                <w:sz w:val="24"/>
                <w:szCs w:val="24"/>
              </w:rPr>
              <w:br/>
            </w:r>
            <w:r w:rsidR="00A52F5B" w:rsidRPr="00DB7415">
              <w:rPr>
                <w:rFonts w:ascii="Times New Roman" w:hAnsi="Times New Roman"/>
                <w:sz w:val="24"/>
                <w:szCs w:val="24"/>
              </w:rPr>
              <w:t>жилищно-коммунального хозяйства</w:t>
            </w:r>
            <w:r w:rsidR="00E53F8A" w:rsidRPr="00DB7415">
              <w:rPr>
                <w:rFonts w:ascii="Times New Roman" w:hAnsi="Times New Roman"/>
                <w:sz w:val="24"/>
                <w:szCs w:val="24"/>
              </w:rPr>
              <w:t xml:space="preserve"> </w:t>
            </w:r>
            <w:r w:rsidR="00A52F5B" w:rsidRPr="00DB7415">
              <w:rPr>
                <w:rFonts w:ascii="Times New Roman" w:hAnsi="Times New Roman"/>
                <w:sz w:val="24"/>
                <w:szCs w:val="24"/>
              </w:rPr>
              <w:t>в</w:t>
            </w:r>
            <w:r w:rsidRPr="00DB7415">
              <w:rPr>
                <w:rFonts w:ascii="Times New Roman" w:hAnsi="Times New Roman"/>
                <w:sz w:val="24"/>
                <w:szCs w:val="24"/>
              </w:rPr>
              <w:t> </w:t>
            </w:r>
            <w:r w:rsidR="00A52F5B" w:rsidRPr="00DB7415">
              <w:rPr>
                <w:rFonts w:ascii="Times New Roman" w:hAnsi="Times New Roman"/>
                <w:sz w:val="24"/>
                <w:szCs w:val="24"/>
              </w:rPr>
              <w:t>Российской</w:t>
            </w:r>
            <w:r w:rsidRPr="00DB7415">
              <w:rPr>
                <w:rFonts w:ascii="Times New Roman" w:hAnsi="Times New Roman"/>
                <w:sz w:val="24"/>
                <w:szCs w:val="24"/>
              </w:rPr>
              <w:t> Федерации до 2020 года</w:t>
            </w:r>
          </w:p>
        </w:tc>
      </w:tr>
    </w:tbl>
    <w:p w:rsidR="00C86AF6" w:rsidRPr="00DB7415" w:rsidRDefault="00C86AF6" w:rsidP="007163EB">
      <w:pPr>
        <w:spacing w:after="0" w:line="240" w:lineRule="auto"/>
        <w:jc w:val="right"/>
        <w:rPr>
          <w:rFonts w:ascii="Times New Roman" w:eastAsia="Times New Roman" w:hAnsi="Times New Roman" w:cs="Times New Roman"/>
          <w:sz w:val="24"/>
          <w:szCs w:val="24"/>
          <w:lang w:eastAsia="ru-RU"/>
        </w:rPr>
      </w:pPr>
    </w:p>
    <w:p w:rsidR="00C86AF6" w:rsidRPr="00DB7415" w:rsidRDefault="00C86AF6" w:rsidP="00C86AF6">
      <w:pPr>
        <w:spacing w:after="0" w:line="240" w:lineRule="auto"/>
        <w:jc w:val="center"/>
        <w:rPr>
          <w:rFonts w:ascii="Times New Roman" w:eastAsia="Times New Roman" w:hAnsi="Times New Roman" w:cs="Times New Roman"/>
          <w:b/>
          <w:sz w:val="24"/>
          <w:szCs w:val="24"/>
          <w:lang w:eastAsia="ru-RU"/>
        </w:rPr>
      </w:pPr>
      <w:r w:rsidRPr="00DB7415">
        <w:rPr>
          <w:rFonts w:ascii="Times New Roman" w:eastAsia="Times New Roman" w:hAnsi="Times New Roman" w:cs="Times New Roman"/>
          <w:b/>
          <w:sz w:val="24"/>
          <w:szCs w:val="24"/>
          <w:lang w:eastAsia="ru-RU"/>
        </w:rPr>
        <w:t>ЦЕЛЕВЫЕ ПОКАЗАТЕЛИ</w:t>
      </w:r>
    </w:p>
    <w:p w:rsidR="00C86AF6" w:rsidRPr="00DB7415" w:rsidRDefault="00C86AF6" w:rsidP="00C86AF6">
      <w:pPr>
        <w:spacing w:after="0" w:line="240" w:lineRule="auto"/>
        <w:jc w:val="center"/>
        <w:rPr>
          <w:rFonts w:ascii="Times New Roman" w:eastAsia="Times New Roman" w:hAnsi="Times New Roman" w:cs="Times New Roman"/>
          <w:b/>
          <w:sz w:val="24"/>
          <w:szCs w:val="24"/>
          <w:lang w:eastAsia="ru-RU"/>
        </w:rPr>
      </w:pPr>
      <w:r w:rsidRPr="00DB7415">
        <w:rPr>
          <w:rFonts w:ascii="Times New Roman" w:eastAsia="Times New Roman" w:hAnsi="Times New Roman" w:cs="Times New Roman"/>
          <w:b/>
          <w:sz w:val="24"/>
          <w:szCs w:val="24"/>
          <w:lang w:eastAsia="ru-RU"/>
        </w:rPr>
        <w:t>развития жилищно-коммунального хозяйства</w:t>
      </w:r>
      <w:r w:rsidRPr="00DB7415">
        <w:rPr>
          <w:rFonts w:ascii="Times New Roman" w:eastAsia="Times New Roman" w:hAnsi="Times New Roman" w:cs="Times New Roman"/>
          <w:b/>
          <w:sz w:val="24"/>
          <w:szCs w:val="24"/>
          <w:lang w:eastAsia="ru-RU"/>
        </w:rPr>
        <w:br/>
        <w:t>в Российской Федерации до 2020 года</w:t>
      </w:r>
    </w:p>
    <w:p w:rsidR="00C86AF6" w:rsidRPr="00DB7415" w:rsidRDefault="00C86AF6" w:rsidP="00C86AF6">
      <w:pPr>
        <w:spacing w:after="0" w:line="240" w:lineRule="auto"/>
        <w:jc w:val="center"/>
        <w:rPr>
          <w:rFonts w:ascii="Times New Roman" w:eastAsia="Times New Roman" w:hAnsi="Times New Roman" w:cs="Times New Roman"/>
          <w:b/>
          <w:sz w:val="24"/>
          <w:szCs w:val="24"/>
          <w:lang w:eastAsia="ru-RU"/>
        </w:rPr>
      </w:pPr>
    </w:p>
    <w:tbl>
      <w:tblPr>
        <w:tblW w:w="14081" w:type="dxa"/>
        <w:jc w:val="center"/>
        <w:tblLook w:val="04A0" w:firstRow="1" w:lastRow="0" w:firstColumn="1" w:lastColumn="0" w:noHBand="0" w:noVBand="1"/>
      </w:tblPr>
      <w:tblGrid>
        <w:gridCol w:w="5747"/>
        <w:gridCol w:w="1319"/>
        <w:gridCol w:w="1417"/>
        <w:gridCol w:w="1321"/>
        <w:gridCol w:w="1581"/>
        <w:gridCol w:w="1321"/>
        <w:gridCol w:w="1375"/>
      </w:tblGrid>
      <w:tr w:rsidR="00C86AF6" w:rsidRPr="00DB7415" w:rsidTr="00946C1B">
        <w:trPr>
          <w:trHeight w:val="375"/>
          <w:tblHeader/>
          <w:jc w:val="center"/>
        </w:trPr>
        <w:tc>
          <w:tcPr>
            <w:tcW w:w="5747" w:type="dxa"/>
            <w:tcBorders>
              <w:top w:val="single" w:sz="4" w:space="0" w:color="auto"/>
              <w:bottom w:val="single" w:sz="4" w:space="0" w:color="auto"/>
            </w:tcBorders>
            <w:shd w:val="clear" w:color="auto" w:fill="auto"/>
            <w:noWrap/>
            <w:vAlign w:val="center"/>
            <w:hideMark/>
          </w:tcPr>
          <w:p w:rsidR="00C86AF6" w:rsidRPr="00DB7415" w:rsidRDefault="00C86AF6" w:rsidP="00C86AF6">
            <w:pPr>
              <w:spacing w:after="0" w:line="240" w:lineRule="auto"/>
              <w:jc w:val="center"/>
              <w:rPr>
                <w:rFonts w:ascii="Times New Roman" w:eastAsia="Times New Roman" w:hAnsi="Times New Roman" w:cs="Times New Roman"/>
                <w:b/>
                <w:color w:val="000000"/>
                <w:sz w:val="24"/>
                <w:szCs w:val="24"/>
                <w:lang w:eastAsia="ru-RU"/>
              </w:rPr>
            </w:pPr>
            <w:r w:rsidRPr="00DB7415">
              <w:rPr>
                <w:rFonts w:ascii="Times New Roman" w:eastAsia="Times New Roman" w:hAnsi="Times New Roman" w:cs="Times New Roman"/>
                <w:b/>
                <w:color w:val="000000"/>
                <w:sz w:val="24"/>
                <w:szCs w:val="24"/>
                <w:lang w:eastAsia="ru-RU"/>
              </w:rPr>
              <w:t>Целевой показатель</w:t>
            </w:r>
          </w:p>
        </w:tc>
        <w:tc>
          <w:tcPr>
            <w:tcW w:w="1319" w:type="dxa"/>
            <w:tcBorders>
              <w:top w:val="single" w:sz="4" w:space="0" w:color="auto"/>
              <w:bottom w:val="single" w:sz="4" w:space="0" w:color="auto"/>
            </w:tcBorders>
            <w:shd w:val="clear" w:color="auto" w:fill="auto"/>
            <w:noWrap/>
            <w:vAlign w:val="center"/>
            <w:hideMark/>
          </w:tcPr>
          <w:p w:rsidR="00C86AF6" w:rsidRPr="00DB7415" w:rsidRDefault="00C86AF6" w:rsidP="00C86AF6">
            <w:pPr>
              <w:spacing w:after="0" w:line="240" w:lineRule="auto"/>
              <w:jc w:val="center"/>
              <w:rPr>
                <w:rFonts w:ascii="Times New Roman" w:eastAsia="Times New Roman" w:hAnsi="Times New Roman" w:cs="Times New Roman"/>
                <w:b/>
                <w:color w:val="000000"/>
                <w:sz w:val="24"/>
                <w:szCs w:val="24"/>
                <w:lang w:eastAsia="ru-RU"/>
              </w:rPr>
            </w:pPr>
            <w:r w:rsidRPr="00DB7415">
              <w:rPr>
                <w:rFonts w:ascii="Times New Roman" w:eastAsia="Times New Roman" w:hAnsi="Times New Roman" w:cs="Times New Roman"/>
                <w:b/>
                <w:color w:val="000000"/>
                <w:sz w:val="24"/>
                <w:szCs w:val="24"/>
                <w:lang w:eastAsia="ru-RU"/>
              </w:rPr>
              <w:t>2015</w:t>
            </w:r>
            <w:r w:rsidR="00622ED1" w:rsidRPr="00DB7415">
              <w:rPr>
                <w:rFonts w:ascii="Times New Roman" w:eastAsia="Times New Roman" w:hAnsi="Times New Roman" w:cs="Times New Roman"/>
                <w:b/>
                <w:color w:val="000000"/>
                <w:sz w:val="24"/>
                <w:szCs w:val="24"/>
                <w:lang w:eastAsia="ru-RU"/>
              </w:rPr>
              <w:t xml:space="preserve"> г.</w:t>
            </w:r>
          </w:p>
        </w:tc>
        <w:tc>
          <w:tcPr>
            <w:tcW w:w="1417" w:type="dxa"/>
            <w:tcBorders>
              <w:top w:val="single" w:sz="4" w:space="0" w:color="auto"/>
              <w:bottom w:val="single" w:sz="4" w:space="0" w:color="auto"/>
            </w:tcBorders>
            <w:shd w:val="clear" w:color="auto" w:fill="auto"/>
            <w:noWrap/>
            <w:vAlign w:val="center"/>
            <w:hideMark/>
          </w:tcPr>
          <w:p w:rsidR="00C86AF6" w:rsidRPr="00DB7415" w:rsidRDefault="00C86AF6" w:rsidP="00C86AF6">
            <w:pPr>
              <w:spacing w:after="0" w:line="240" w:lineRule="auto"/>
              <w:jc w:val="center"/>
              <w:rPr>
                <w:rFonts w:ascii="Times New Roman" w:eastAsia="Times New Roman" w:hAnsi="Times New Roman" w:cs="Times New Roman"/>
                <w:b/>
                <w:color w:val="000000"/>
                <w:sz w:val="24"/>
                <w:szCs w:val="24"/>
                <w:lang w:eastAsia="ru-RU"/>
              </w:rPr>
            </w:pPr>
            <w:r w:rsidRPr="00DB7415">
              <w:rPr>
                <w:rFonts w:ascii="Times New Roman" w:eastAsia="Times New Roman" w:hAnsi="Times New Roman" w:cs="Times New Roman"/>
                <w:b/>
                <w:color w:val="000000"/>
                <w:sz w:val="24"/>
                <w:szCs w:val="24"/>
                <w:lang w:eastAsia="ru-RU"/>
              </w:rPr>
              <w:t>2016</w:t>
            </w:r>
            <w:r w:rsidR="00622ED1" w:rsidRPr="00DB7415">
              <w:rPr>
                <w:rFonts w:ascii="Times New Roman" w:eastAsia="Times New Roman" w:hAnsi="Times New Roman" w:cs="Times New Roman"/>
                <w:b/>
                <w:color w:val="000000"/>
                <w:sz w:val="24"/>
                <w:szCs w:val="24"/>
                <w:lang w:eastAsia="ru-RU"/>
              </w:rPr>
              <w:t xml:space="preserve"> г.</w:t>
            </w:r>
          </w:p>
        </w:tc>
        <w:tc>
          <w:tcPr>
            <w:tcW w:w="1321" w:type="dxa"/>
            <w:tcBorders>
              <w:top w:val="single" w:sz="4" w:space="0" w:color="auto"/>
              <w:bottom w:val="single" w:sz="4" w:space="0" w:color="auto"/>
            </w:tcBorders>
            <w:shd w:val="clear" w:color="auto" w:fill="auto"/>
            <w:noWrap/>
            <w:vAlign w:val="center"/>
            <w:hideMark/>
          </w:tcPr>
          <w:p w:rsidR="00C86AF6" w:rsidRPr="00DB7415" w:rsidRDefault="00C86AF6" w:rsidP="00C86AF6">
            <w:pPr>
              <w:spacing w:after="0" w:line="240" w:lineRule="auto"/>
              <w:jc w:val="center"/>
              <w:rPr>
                <w:rFonts w:ascii="Times New Roman" w:eastAsia="Times New Roman" w:hAnsi="Times New Roman" w:cs="Times New Roman"/>
                <w:b/>
                <w:color w:val="000000"/>
                <w:sz w:val="24"/>
                <w:szCs w:val="24"/>
                <w:lang w:eastAsia="ru-RU"/>
              </w:rPr>
            </w:pPr>
            <w:r w:rsidRPr="00DB7415">
              <w:rPr>
                <w:rFonts w:ascii="Times New Roman" w:eastAsia="Times New Roman" w:hAnsi="Times New Roman" w:cs="Times New Roman"/>
                <w:b/>
                <w:color w:val="000000"/>
                <w:sz w:val="24"/>
                <w:szCs w:val="24"/>
                <w:lang w:eastAsia="ru-RU"/>
              </w:rPr>
              <w:t>2017</w:t>
            </w:r>
            <w:r w:rsidR="00622ED1" w:rsidRPr="00DB7415">
              <w:rPr>
                <w:rFonts w:ascii="Times New Roman" w:eastAsia="Times New Roman" w:hAnsi="Times New Roman" w:cs="Times New Roman"/>
                <w:b/>
                <w:color w:val="000000"/>
                <w:sz w:val="24"/>
                <w:szCs w:val="24"/>
                <w:lang w:eastAsia="ru-RU"/>
              </w:rPr>
              <w:t xml:space="preserve"> г.</w:t>
            </w:r>
          </w:p>
        </w:tc>
        <w:tc>
          <w:tcPr>
            <w:tcW w:w="1581" w:type="dxa"/>
            <w:tcBorders>
              <w:top w:val="single" w:sz="4" w:space="0" w:color="auto"/>
              <w:bottom w:val="single" w:sz="4" w:space="0" w:color="auto"/>
            </w:tcBorders>
            <w:shd w:val="clear" w:color="auto" w:fill="auto"/>
            <w:noWrap/>
            <w:vAlign w:val="center"/>
            <w:hideMark/>
          </w:tcPr>
          <w:p w:rsidR="00C86AF6" w:rsidRPr="00DB7415" w:rsidRDefault="00C86AF6" w:rsidP="00C86AF6">
            <w:pPr>
              <w:spacing w:after="0" w:line="240" w:lineRule="auto"/>
              <w:jc w:val="center"/>
              <w:rPr>
                <w:rFonts w:ascii="Times New Roman" w:eastAsia="Times New Roman" w:hAnsi="Times New Roman" w:cs="Times New Roman"/>
                <w:b/>
                <w:color w:val="000000"/>
                <w:sz w:val="24"/>
                <w:szCs w:val="24"/>
                <w:lang w:eastAsia="ru-RU"/>
              </w:rPr>
            </w:pPr>
            <w:r w:rsidRPr="00DB7415">
              <w:rPr>
                <w:rFonts w:ascii="Times New Roman" w:eastAsia="Times New Roman" w:hAnsi="Times New Roman" w:cs="Times New Roman"/>
                <w:b/>
                <w:color w:val="000000"/>
                <w:sz w:val="24"/>
                <w:szCs w:val="24"/>
                <w:lang w:eastAsia="ru-RU"/>
              </w:rPr>
              <w:t>2018</w:t>
            </w:r>
            <w:r w:rsidR="00622ED1" w:rsidRPr="00DB7415">
              <w:rPr>
                <w:rFonts w:ascii="Times New Roman" w:eastAsia="Times New Roman" w:hAnsi="Times New Roman" w:cs="Times New Roman"/>
                <w:b/>
                <w:color w:val="000000"/>
                <w:sz w:val="24"/>
                <w:szCs w:val="24"/>
                <w:lang w:eastAsia="ru-RU"/>
              </w:rPr>
              <w:t xml:space="preserve"> г.</w:t>
            </w:r>
          </w:p>
        </w:tc>
        <w:tc>
          <w:tcPr>
            <w:tcW w:w="1321" w:type="dxa"/>
            <w:tcBorders>
              <w:top w:val="single" w:sz="4" w:space="0" w:color="auto"/>
              <w:bottom w:val="single" w:sz="4" w:space="0" w:color="auto"/>
            </w:tcBorders>
            <w:shd w:val="clear" w:color="auto" w:fill="auto"/>
            <w:noWrap/>
            <w:vAlign w:val="center"/>
            <w:hideMark/>
          </w:tcPr>
          <w:p w:rsidR="00C86AF6" w:rsidRPr="00DB7415" w:rsidRDefault="00C86AF6" w:rsidP="00C86AF6">
            <w:pPr>
              <w:spacing w:after="0" w:line="240" w:lineRule="auto"/>
              <w:jc w:val="center"/>
              <w:rPr>
                <w:rFonts w:ascii="Times New Roman" w:eastAsia="Times New Roman" w:hAnsi="Times New Roman" w:cs="Times New Roman"/>
                <w:b/>
                <w:color w:val="000000"/>
                <w:sz w:val="24"/>
                <w:szCs w:val="24"/>
                <w:lang w:eastAsia="ru-RU"/>
              </w:rPr>
            </w:pPr>
            <w:r w:rsidRPr="00DB7415">
              <w:rPr>
                <w:rFonts w:ascii="Times New Roman" w:eastAsia="Times New Roman" w:hAnsi="Times New Roman" w:cs="Times New Roman"/>
                <w:b/>
                <w:color w:val="000000"/>
                <w:sz w:val="24"/>
                <w:szCs w:val="24"/>
                <w:lang w:eastAsia="ru-RU"/>
              </w:rPr>
              <w:t>2019</w:t>
            </w:r>
            <w:r w:rsidR="00622ED1" w:rsidRPr="00DB7415">
              <w:rPr>
                <w:rFonts w:ascii="Times New Roman" w:eastAsia="Times New Roman" w:hAnsi="Times New Roman" w:cs="Times New Roman"/>
                <w:b/>
                <w:color w:val="000000"/>
                <w:sz w:val="24"/>
                <w:szCs w:val="24"/>
                <w:lang w:eastAsia="ru-RU"/>
              </w:rPr>
              <w:t xml:space="preserve"> г.</w:t>
            </w:r>
          </w:p>
        </w:tc>
        <w:tc>
          <w:tcPr>
            <w:tcW w:w="1375" w:type="dxa"/>
            <w:tcBorders>
              <w:top w:val="single" w:sz="4" w:space="0" w:color="auto"/>
              <w:bottom w:val="single" w:sz="4" w:space="0" w:color="auto"/>
            </w:tcBorders>
            <w:shd w:val="clear" w:color="auto" w:fill="auto"/>
            <w:noWrap/>
            <w:vAlign w:val="center"/>
            <w:hideMark/>
          </w:tcPr>
          <w:p w:rsidR="00C86AF6" w:rsidRPr="00DB7415" w:rsidRDefault="00C86AF6" w:rsidP="00C86AF6">
            <w:pPr>
              <w:spacing w:after="0" w:line="240" w:lineRule="auto"/>
              <w:jc w:val="center"/>
              <w:rPr>
                <w:rFonts w:ascii="Times New Roman" w:eastAsia="Times New Roman" w:hAnsi="Times New Roman" w:cs="Times New Roman"/>
                <w:b/>
                <w:color w:val="000000"/>
                <w:sz w:val="24"/>
                <w:szCs w:val="24"/>
                <w:lang w:eastAsia="ru-RU"/>
              </w:rPr>
            </w:pPr>
            <w:r w:rsidRPr="00DB7415">
              <w:rPr>
                <w:rFonts w:ascii="Times New Roman" w:eastAsia="Times New Roman" w:hAnsi="Times New Roman" w:cs="Times New Roman"/>
                <w:b/>
                <w:color w:val="000000"/>
                <w:sz w:val="24"/>
                <w:szCs w:val="24"/>
                <w:lang w:eastAsia="ru-RU"/>
              </w:rPr>
              <w:t>2020</w:t>
            </w:r>
            <w:r w:rsidR="00622ED1" w:rsidRPr="00DB7415">
              <w:rPr>
                <w:rFonts w:ascii="Times New Roman" w:eastAsia="Times New Roman" w:hAnsi="Times New Roman" w:cs="Times New Roman"/>
                <w:b/>
                <w:color w:val="000000"/>
                <w:sz w:val="24"/>
                <w:szCs w:val="24"/>
                <w:lang w:eastAsia="ru-RU"/>
              </w:rPr>
              <w:t xml:space="preserve"> г.</w:t>
            </w:r>
          </w:p>
        </w:tc>
      </w:tr>
      <w:tr w:rsidR="00C86AF6" w:rsidRPr="00DB7415" w:rsidTr="00946C1B">
        <w:trPr>
          <w:trHeight w:val="1875"/>
          <w:jc w:val="center"/>
        </w:trPr>
        <w:tc>
          <w:tcPr>
            <w:tcW w:w="5747" w:type="dxa"/>
            <w:tcBorders>
              <w:top w:val="single" w:sz="4" w:space="0" w:color="auto"/>
            </w:tcBorders>
            <w:shd w:val="clear" w:color="auto" w:fill="auto"/>
            <w:noWrap/>
            <w:vAlign w:val="center"/>
            <w:hideMark/>
          </w:tcPr>
          <w:p w:rsidR="00C86AF6" w:rsidRPr="00DB7415" w:rsidRDefault="00C86AF6" w:rsidP="00946C1B">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Общая площадь многоквартирных домов, в</w:t>
            </w:r>
            <w:r w:rsidR="00946C1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отношении которых проведен капитальный ремонт в</w:t>
            </w:r>
            <w:r w:rsidR="00946C1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 xml:space="preserve">установленный срок в рамках реализации региональных программ капитального ремонта, </w:t>
            </w:r>
            <w:proofErr w:type="spellStart"/>
            <w:r w:rsidRPr="00DB7415">
              <w:rPr>
                <w:rFonts w:ascii="Times New Roman" w:eastAsia="Times New Roman" w:hAnsi="Times New Roman" w:cs="Times New Roman"/>
                <w:color w:val="000000"/>
                <w:sz w:val="24"/>
                <w:szCs w:val="24"/>
                <w:lang w:eastAsia="ru-RU"/>
              </w:rPr>
              <w:t>тыс.кв.м</w:t>
            </w:r>
            <w:proofErr w:type="spellEnd"/>
          </w:p>
        </w:tc>
        <w:tc>
          <w:tcPr>
            <w:tcW w:w="1319" w:type="dxa"/>
            <w:tcBorders>
              <w:top w:val="single" w:sz="4" w:space="0" w:color="auto"/>
            </w:tcBorders>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59 000</w:t>
            </w:r>
          </w:p>
        </w:tc>
        <w:tc>
          <w:tcPr>
            <w:tcW w:w="1417" w:type="dxa"/>
            <w:tcBorders>
              <w:top w:val="single" w:sz="4" w:space="0" w:color="auto"/>
            </w:tcBorders>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78 000</w:t>
            </w:r>
          </w:p>
        </w:tc>
        <w:tc>
          <w:tcPr>
            <w:tcW w:w="1321" w:type="dxa"/>
            <w:tcBorders>
              <w:top w:val="single" w:sz="4" w:space="0" w:color="auto"/>
            </w:tcBorders>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97 000</w:t>
            </w:r>
          </w:p>
        </w:tc>
        <w:tc>
          <w:tcPr>
            <w:tcW w:w="1581" w:type="dxa"/>
            <w:tcBorders>
              <w:top w:val="single" w:sz="4" w:space="0" w:color="auto"/>
            </w:tcBorders>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119000</w:t>
            </w:r>
          </w:p>
        </w:tc>
        <w:tc>
          <w:tcPr>
            <w:tcW w:w="1321" w:type="dxa"/>
            <w:tcBorders>
              <w:top w:val="single" w:sz="4" w:space="0" w:color="auto"/>
            </w:tcBorders>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138 000</w:t>
            </w:r>
          </w:p>
        </w:tc>
        <w:tc>
          <w:tcPr>
            <w:tcW w:w="1375" w:type="dxa"/>
            <w:tcBorders>
              <w:top w:val="single" w:sz="4" w:space="0" w:color="auto"/>
            </w:tcBorders>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158 000</w:t>
            </w:r>
          </w:p>
        </w:tc>
      </w:tr>
      <w:tr w:rsidR="00996646" w:rsidRPr="00DB7415" w:rsidTr="00946C1B">
        <w:trPr>
          <w:trHeight w:val="590"/>
          <w:jc w:val="center"/>
        </w:trPr>
        <w:tc>
          <w:tcPr>
            <w:tcW w:w="5747" w:type="dxa"/>
            <w:shd w:val="clear" w:color="auto" w:fill="auto"/>
            <w:noWrap/>
            <w:vAlign w:val="center"/>
          </w:tcPr>
          <w:p w:rsidR="00996646" w:rsidRPr="00DB7415" w:rsidRDefault="00832674" w:rsidP="00C86AF6">
            <w:pPr>
              <w:spacing w:after="0" w:line="240" w:lineRule="auto"/>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Общая</w:t>
            </w:r>
            <w:r w:rsidR="004B6230" w:rsidRPr="00DB7415">
              <w:rPr>
                <w:rFonts w:ascii="Times New Roman" w:eastAsia="Times New Roman" w:hAnsi="Times New Roman" w:cs="Times New Roman"/>
                <w:sz w:val="24"/>
                <w:szCs w:val="24"/>
                <w:lang w:eastAsia="ru-RU"/>
              </w:rPr>
              <w:t xml:space="preserve"> площадь многоквартирных домов, включенных в региональные программы капитального ремонта, </w:t>
            </w:r>
            <w:r w:rsidRPr="00DB7415">
              <w:rPr>
                <w:rFonts w:ascii="Times New Roman" w:eastAsia="Times New Roman" w:hAnsi="Times New Roman" w:cs="Times New Roman"/>
                <w:sz w:val="24"/>
                <w:szCs w:val="24"/>
                <w:lang w:eastAsia="ru-RU"/>
              </w:rPr>
              <w:t xml:space="preserve">в </w:t>
            </w:r>
            <w:proofErr w:type="spellStart"/>
            <w:r w:rsidRPr="00DB7415">
              <w:rPr>
                <w:rFonts w:ascii="Times New Roman" w:eastAsia="Times New Roman" w:hAnsi="Times New Roman" w:cs="Times New Roman"/>
                <w:sz w:val="24"/>
                <w:szCs w:val="24"/>
                <w:lang w:eastAsia="ru-RU"/>
              </w:rPr>
              <w:t>которых</w:t>
            </w:r>
            <w:r w:rsidR="00996646" w:rsidRPr="00DB7415">
              <w:rPr>
                <w:rFonts w:ascii="Times New Roman" w:eastAsia="Times New Roman" w:hAnsi="Times New Roman" w:cs="Times New Roman"/>
                <w:sz w:val="24"/>
                <w:szCs w:val="24"/>
                <w:lang w:eastAsia="ru-RU"/>
              </w:rPr>
              <w:t>формировани</w:t>
            </w:r>
            <w:r w:rsidRPr="00DB7415">
              <w:rPr>
                <w:rFonts w:ascii="Times New Roman" w:eastAsia="Times New Roman" w:hAnsi="Times New Roman" w:cs="Times New Roman"/>
                <w:sz w:val="24"/>
                <w:szCs w:val="24"/>
                <w:lang w:eastAsia="ru-RU"/>
              </w:rPr>
              <w:t>е</w:t>
            </w:r>
            <w:proofErr w:type="spellEnd"/>
            <w:r w:rsidR="00996646" w:rsidRPr="00DB7415">
              <w:rPr>
                <w:rFonts w:ascii="Times New Roman" w:eastAsia="Times New Roman" w:hAnsi="Times New Roman" w:cs="Times New Roman"/>
                <w:sz w:val="24"/>
                <w:szCs w:val="24"/>
                <w:lang w:eastAsia="ru-RU"/>
              </w:rPr>
              <w:t xml:space="preserve"> фондов капитального ремонта </w:t>
            </w:r>
            <w:r w:rsidRPr="00DB7415">
              <w:rPr>
                <w:rFonts w:ascii="Times New Roman" w:eastAsia="Times New Roman" w:hAnsi="Times New Roman" w:cs="Times New Roman"/>
                <w:sz w:val="24"/>
                <w:szCs w:val="24"/>
                <w:lang w:eastAsia="ru-RU"/>
              </w:rPr>
              <w:t xml:space="preserve">осуществляется </w:t>
            </w:r>
            <w:r w:rsidR="00996646" w:rsidRPr="00DB7415">
              <w:rPr>
                <w:rFonts w:ascii="Times New Roman" w:eastAsia="Times New Roman" w:hAnsi="Times New Roman" w:cs="Times New Roman"/>
                <w:sz w:val="24"/>
                <w:szCs w:val="24"/>
                <w:lang w:eastAsia="ru-RU"/>
              </w:rPr>
              <w:t>на специальных счетах, %</w:t>
            </w:r>
          </w:p>
          <w:p w:rsidR="00996646" w:rsidRPr="00DB7415" w:rsidRDefault="00996646" w:rsidP="00C86AF6">
            <w:pPr>
              <w:spacing w:after="0" w:line="240" w:lineRule="auto"/>
              <w:jc w:val="both"/>
              <w:rPr>
                <w:rFonts w:ascii="Times New Roman" w:eastAsia="Times New Roman" w:hAnsi="Times New Roman" w:cs="Times New Roman"/>
                <w:color w:val="000000"/>
                <w:sz w:val="24"/>
                <w:szCs w:val="24"/>
                <w:lang w:eastAsia="ru-RU"/>
              </w:rPr>
            </w:pPr>
          </w:p>
        </w:tc>
        <w:tc>
          <w:tcPr>
            <w:tcW w:w="1319" w:type="dxa"/>
            <w:shd w:val="clear" w:color="auto" w:fill="auto"/>
            <w:noWrap/>
            <w:vAlign w:val="center"/>
          </w:tcPr>
          <w:p w:rsidR="00996646"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417" w:type="dxa"/>
            <w:shd w:val="clear" w:color="auto" w:fill="auto"/>
            <w:noWrap/>
            <w:vAlign w:val="center"/>
          </w:tcPr>
          <w:p w:rsidR="00996646"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shd w:val="clear" w:color="auto" w:fill="auto"/>
            <w:noWrap/>
            <w:vAlign w:val="center"/>
          </w:tcPr>
          <w:p w:rsidR="00996646"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581" w:type="dxa"/>
            <w:shd w:val="clear" w:color="auto" w:fill="auto"/>
            <w:noWrap/>
            <w:vAlign w:val="center"/>
          </w:tcPr>
          <w:p w:rsidR="00996646"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shd w:val="clear" w:color="auto" w:fill="auto"/>
            <w:noWrap/>
            <w:vAlign w:val="center"/>
          </w:tcPr>
          <w:p w:rsidR="00996646"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75" w:type="dxa"/>
            <w:shd w:val="clear" w:color="auto" w:fill="auto"/>
            <w:noWrap/>
            <w:vAlign w:val="center"/>
          </w:tcPr>
          <w:p w:rsidR="00996646"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50</w:t>
            </w:r>
          </w:p>
        </w:tc>
      </w:tr>
      <w:tr w:rsidR="00C86AF6" w:rsidRPr="00DB7415" w:rsidTr="00946C1B">
        <w:trPr>
          <w:trHeight w:val="590"/>
          <w:jc w:val="center"/>
        </w:trPr>
        <w:tc>
          <w:tcPr>
            <w:tcW w:w="5747" w:type="dxa"/>
            <w:shd w:val="clear" w:color="auto" w:fill="auto"/>
            <w:noWrap/>
            <w:vAlign w:val="center"/>
            <w:hideMark/>
          </w:tcPr>
          <w:p w:rsidR="00C86AF6" w:rsidRPr="00DB7415" w:rsidRDefault="00C86AF6" w:rsidP="00C86AF6">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Уровень собираемости платы за коммунальные услуги, %</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93</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95</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97</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98</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98</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98</w:t>
            </w:r>
          </w:p>
        </w:tc>
      </w:tr>
      <w:tr w:rsidR="00C86AF6" w:rsidRPr="00DB7415" w:rsidTr="00946C1B">
        <w:trPr>
          <w:trHeight w:val="750"/>
          <w:jc w:val="center"/>
        </w:trPr>
        <w:tc>
          <w:tcPr>
            <w:tcW w:w="5747" w:type="dxa"/>
            <w:shd w:val="clear" w:color="auto" w:fill="auto"/>
            <w:noWrap/>
            <w:vAlign w:val="center"/>
            <w:hideMark/>
          </w:tcPr>
          <w:p w:rsidR="00C86AF6" w:rsidRPr="00DB7415" w:rsidRDefault="00C86AF6" w:rsidP="00C86AF6">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 xml:space="preserve">Объем расселенного аварийного жилищного фонда, признанного таковым до 1 января 2012 г., </w:t>
            </w:r>
            <w:proofErr w:type="spellStart"/>
            <w:r w:rsidRPr="00DB7415">
              <w:rPr>
                <w:rFonts w:ascii="Times New Roman" w:eastAsia="Times New Roman" w:hAnsi="Times New Roman" w:cs="Times New Roman"/>
                <w:color w:val="000000"/>
                <w:sz w:val="24"/>
                <w:szCs w:val="24"/>
                <w:lang w:eastAsia="ru-RU"/>
              </w:rPr>
              <w:t>млн.кв.м</w:t>
            </w:r>
            <w:proofErr w:type="spellEnd"/>
            <w:r w:rsidRPr="00DB7415">
              <w:rPr>
                <w:rFonts w:ascii="Times New Roman" w:eastAsia="Times New Roman" w:hAnsi="Times New Roman" w:cs="Times New Roman"/>
                <w:color w:val="000000"/>
                <w:sz w:val="24"/>
                <w:szCs w:val="24"/>
                <w:lang w:eastAsia="ru-RU"/>
              </w:rPr>
              <w:t>*</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sz w:val="24"/>
                <w:szCs w:val="24"/>
                <w:lang w:eastAsia="ru-RU"/>
              </w:rPr>
              <w:t>2,759</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sz w:val="24"/>
                <w:szCs w:val="24"/>
                <w:lang w:eastAsia="ru-RU"/>
              </w:rPr>
              <w:t>2,818</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sz w:val="24"/>
                <w:szCs w:val="24"/>
                <w:lang w:eastAsia="ru-RU"/>
              </w:rPr>
              <w:t>3,214</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r>
      <w:tr w:rsidR="00C86AF6" w:rsidRPr="00DB7415" w:rsidTr="00946C1B">
        <w:trPr>
          <w:trHeight w:val="750"/>
          <w:jc w:val="center"/>
        </w:trPr>
        <w:tc>
          <w:tcPr>
            <w:tcW w:w="5747" w:type="dxa"/>
            <w:shd w:val="clear" w:color="auto" w:fill="auto"/>
            <w:vAlign w:val="center"/>
            <w:hideMark/>
          </w:tcPr>
          <w:p w:rsidR="00C86AF6" w:rsidRPr="00DB7415" w:rsidRDefault="00C86AF6" w:rsidP="00946C1B">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Уровень технологических потерь при</w:t>
            </w:r>
            <w:r w:rsidR="00946C1B" w:rsidRPr="00DB7415">
              <w:rPr>
                <w:rFonts w:ascii="Times New Roman" w:eastAsia="Times New Roman" w:hAnsi="Times New Roman" w:cs="Times New Roman"/>
                <w:color w:val="000000"/>
                <w:sz w:val="24"/>
                <w:szCs w:val="24"/>
                <w:lang w:eastAsia="ru-RU"/>
              </w:rPr>
              <w:t> </w:t>
            </w:r>
            <w:r w:rsidRPr="00DB7415">
              <w:rPr>
                <w:rFonts w:ascii="Times New Roman" w:eastAsia="Times New Roman" w:hAnsi="Times New Roman" w:cs="Times New Roman"/>
                <w:color w:val="000000"/>
                <w:sz w:val="24"/>
                <w:szCs w:val="24"/>
                <w:lang w:eastAsia="ru-RU"/>
              </w:rPr>
              <w:t>транспортировке по сетям, %</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r>
      <w:tr w:rsidR="00C86AF6" w:rsidRPr="00DB7415" w:rsidTr="00946C1B">
        <w:trPr>
          <w:trHeight w:val="375"/>
          <w:jc w:val="center"/>
        </w:trPr>
        <w:tc>
          <w:tcPr>
            <w:tcW w:w="5747" w:type="dxa"/>
            <w:shd w:val="clear" w:color="auto" w:fill="auto"/>
            <w:vAlign w:val="center"/>
            <w:hideMark/>
          </w:tcPr>
          <w:p w:rsidR="00C86AF6" w:rsidRPr="00DB7415" w:rsidRDefault="00C86AF6" w:rsidP="00C86AF6">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тепловой энергии</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10,9</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10,68</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10,47</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10,26</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10,05</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9,85</w:t>
            </w:r>
          </w:p>
        </w:tc>
      </w:tr>
      <w:tr w:rsidR="00C86AF6" w:rsidRPr="00DB7415" w:rsidTr="00946C1B">
        <w:trPr>
          <w:trHeight w:val="375"/>
          <w:jc w:val="center"/>
        </w:trPr>
        <w:tc>
          <w:tcPr>
            <w:tcW w:w="5747" w:type="dxa"/>
            <w:shd w:val="clear" w:color="auto" w:fill="auto"/>
            <w:vAlign w:val="center"/>
            <w:hideMark/>
          </w:tcPr>
          <w:p w:rsidR="00C86AF6" w:rsidRPr="00DB7415" w:rsidRDefault="00C86AF6" w:rsidP="00C86AF6">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lastRenderedPageBreak/>
              <w:t xml:space="preserve">холодной воды </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22,70</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21,57</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20,49</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19,46</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18,49</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17,56</w:t>
            </w:r>
          </w:p>
        </w:tc>
      </w:tr>
      <w:tr w:rsidR="00C86AF6" w:rsidRPr="00DB7415" w:rsidTr="00946C1B">
        <w:trPr>
          <w:trHeight w:val="750"/>
          <w:jc w:val="center"/>
        </w:trPr>
        <w:tc>
          <w:tcPr>
            <w:tcW w:w="5747" w:type="dxa"/>
            <w:shd w:val="clear" w:color="auto" w:fill="auto"/>
            <w:vAlign w:val="center"/>
            <w:hideMark/>
          </w:tcPr>
          <w:p w:rsidR="00C86AF6" w:rsidRPr="00DB7415" w:rsidRDefault="00C86AF6" w:rsidP="00C86AF6">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Доля долгосрочных (не менее чем на три года) тарифных решений (для организаций, отвечающих соответствующим критериям), %</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r>
      <w:tr w:rsidR="00C86AF6" w:rsidRPr="00DB7415" w:rsidTr="00946C1B">
        <w:trPr>
          <w:trHeight w:val="375"/>
          <w:jc w:val="center"/>
        </w:trPr>
        <w:tc>
          <w:tcPr>
            <w:tcW w:w="5747" w:type="dxa"/>
            <w:shd w:val="clear" w:color="auto" w:fill="auto"/>
            <w:vAlign w:val="center"/>
            <w:hideMark/>
          </w:tcPr>
          <w:p w:rsidR="00C86AF6" w:rsidRPr="00DB7415" w:rsidRDefault="00C86AF6" w:rsidP="00C86AF6">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в сфере теплоснабжения</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19,3</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r>
      <w:tr w:rsidR="00C86AF6" w:rsidRPr="00DB7415" w:rsidTr="00946C1B">
        <w:trPr>
          <w:trHeight w:val="375"/>
          <w:jc w:val="center"/>
        </w:trPr>
        <w:tc>
          <w:tcPr>
            <w:tcW w:w="5747" w:type="dxa"/>
            <w:shd w:val="clear" w:color="auto" w:fill="auto"/>
            <w:vAlign w:val="center"/>
            <w:hideMark/>
          </w:tcPr>
          <w:p w:rsidR="00C86AF6" w:rsidRPr="00DB7415" w:rsidRDefault="00C86AF6" w:rsidP="00C86AF6">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в сфере холодного водоснабжения</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10,16</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r>
      <w:tr w:rsidR="00C86AF6" w:rsidRPr="00DB7415" w:rsidTr="00946C1B">
        <w:trPr>
          <w:trHeight w:val="375"/>
          <w:jc w:val="center"/>
        </w:trPr>
        <w:tc>
          <w:tcPr>
            <w:tcW w:w="5747" w:type="dxa"/>
            <w:shd w:val="clear" w:color="auto" w:fill="auto"/>
            <w:vAlign w:val="center"/>
            <w:hideMark/>
          </w:tcPr>
          <w:p w:rsidR="00C86AF6" w:rsidRPr="00DB7415" w:rsidRDefault="00C86AF6" w:rsidP="00C86AF6">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в сфере водоотведения и очистки сточных вод</w:t>
            </w:r>
          </w:p>
        </w:tc>
        <w:tc>
          <w:tcPr>
            <w:tcW w:w="1319"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12,5</w:t>
            </w:r>
          </w:p>
        </w:tc>
        <w:tc>
          <w:tcPr>
            <w:tcW w:w="1417"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58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21"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75" w:type="dxa"/>
            <w:shd w:val="clear" w:color="auto" w:fill="auto"/>
            <w:noWrap/>
            <w:vAlign w:val="center"/>
            <w:hideMark/>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r>
      <w:tr w:rsidR="00C86AF6" w:rsidRPr="00DB7415" w:rsidTr="00946C1B">
        <w:trPr>
          <w:trHeight w:val="1125"/>
          <w:jc w:val="center"/>
        </w:trPr>
        <w:tc>
          <w:tcPr>
            <w:tcW w:w="5747" w:type="dxa"/>
            <w:shd w:val="clear" w:color="auto" w:fill="auto"/>
            <w:vAlign w:val="center"/>
          </w:tcPr>
          <w:p w:rsidR="00C86AF6" w:rsidRPr="00DB7415" w:rsidRDefault="00C86AF6" w:rsidP="00946C1B">
            <w:pPr>
              <w:spacing w:after="0" w:line="240" w:lineRule="auto"/>
              <w:jc w:val="both"/>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sz w:val="24"/>
                <w:szCs w:val="24"/>
                <w:lang w:eastAsia="ru-RU"/>
              </w:rPr>
              <w:t>Доля населения, обеспеченного качественной питьевой водой, соответствующей санитарно-эпидемиологическими нормам, %</w:t>
            </w:r>
          </w:p>
        </w:tc>
        <w:tc>
          <w:tcPr>
            <w:tcW w:w="1319"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62,1</w:t>
            </w:r>
          </w:p>
        </w:tc>
        <w:tc>
          <w:tcPr>
            <w:tcW w:w="1417"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65,21</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68,47</w:t>
            </w:r>
          </w:p>
        </w:tc>
        <w:tc>
          <w:tcPr>
            <w:tcW w:w="158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71,89</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75,48</w:t>
            </w:r>
          </w:p>
        </w:tc>
        <w:tc>
          <w:tcPr>
            <w:tcW w:w="1375"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79,26</w:t>
            </w:r>
          </w:p>
        </w:tc>
      </w:tr>
      <w:tr w:rsidR="00C86AF6" w:rsidRPr="00DB7415" w:rsidTr="00946C1B">
        <w:trPr>
          <w:trHeight w:val="1125"/>
          <w:jc w:val="center"/>
        </w:trPr>
        <w:tc>
          <w:tcPr>
            <w:tcW w:w="5747" w:type="dxa"/>
            <w:shd w:val="clear" w:color="auto" w:fill="auto"/>
            <w:vAlign w:val="center"/>
          </w:tcPr>
          <w:p w:rsidR="00C86AF6" w:rsidRPr="00DB7415" w:rsidRDefault="00C86AF6" w:rsidP="00946C1B">
            <w:pPr>
              <w:spacing w:after="0" w:line="240" w:lineRule="auto"/>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Доля сточных вод, проходящих очистку на</w:t>
            </w:r>
            <w:r w:rsidR="00946C1B"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биологических очистных сооружениях, отвечающих установленным требованиям, %</w:t>
            </w:r>
          </w:p>
        </w:tc>
        <w:tc>
          <w:tcPr>
            <w:tcW w:w="1319"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45</w:t>
            </w:r>
          </w:p>
        </w:tc>
        <w:tc>
          <w:tcPr>
            <w:tcW w:w="1417"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47,25</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49,61</w:t>
            </w:r>
          </w:p>
        </w:tc>
        <w:tc>
          <w:tcPr>
            <w:tcW w:w="158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52,09</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54,70</w:t>
            </w:r>
          </w:p>
        </w:tc>
        <w:tc>
          <w:tcPr>
            <w:tcW w:w="1375"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57,43</w:t>
            </w:r>
          </w:p>
        </w:tc>
      </w:tr>
      <w:tr w:rsidR="00C86AF6" w:rsidRPr="00DB7415" w:rsidTr="00946C1B">
        <w:trPr>
          <w:trHeight w:val="1125"/>
          <w:jc w:val="center"/>
        </w:trPr>
        <w:tc>
          <w:tcPr>
            <w:tcW w:w="5747" w:type="dxa"/>
            <w:shd w:val="clear" w:color="auto" w:fill="auto"/>
            <w:vAlign w:val="center"/>
          </w:tcPr>
          <w:p w:rsidR="00C86AF6" w:rsidRPr="00DB7415" w:rsidRDefault="00C86AF6" w:rsidP="00C86AF6">
            <w:pPr>
              <w:spacing w:after="0" w:line="240" w:lineRule="auto"/>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Доля заемных средств в общем объеме капитальных вложений в системы теплоснабжения, водоснабжения, водоотведения и очистки сточных вод, %</w:t>
            </w:r>
          </w:p>
        </w:tc>
        <w:tc>
          <w:tcPr>
            <w:tcW w:w="1319"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16,5</w:t>
            </w:r>
          </w:p>
        </w:tc>
        <w:tc>
          <w:tcPr>
            <w:tcW w:w="1417"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21</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30</w:t>
            </w:r>
          </w:p>
        </w:tc>
        <w:tc>
          <w:tcPr>
            <w:tcW w:w="158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30</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30</w:t>
            </w:r>
          </w:p>
        </w:tc>
        <w:tc>
          <w:tcPr>
            <w:tcW w:w="1375"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30</w:t>
            </w:r>
          </w:p>
        </w:tc>
      </w:tr>
      <w:tr w:rsidR="00C86AF6" w:rsidRPr="00DB7415" w:rsidTr="00946C1B">
        <w:trPr>
          <w:trHeight w:val="1125"/>
          <w:jc w:val="center"/>
        </w:trPr>
        <w:tc>
          <w:tcPr>
            <w:tcW w:w="5747" w:type="dxa"/>
            <w:shd w:val="clear" w:color="auto" w:fill="auto"/>
            <w:vAlign w:val="center"/>
          </w:tcPr>
          <w:p w:rsidR="00C86AF6" w:rsidRPr="00DB7415" w:rsidRDefault="00C86AF6" w:rsidP="00C86AF6">
            <w:pPr>
              <w:spacing w:after="0" w:line="240" w:lineRule="auto"/>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Доля расходов на оплату жилищно-коммунальных услуг в семейном доходе, не более, %</w:t>
            </w:r>
          </w:p>
        </w:tc>
        <w:tc>
          <w:tcPr>
            <w:tcW w:w="1319"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12</w:t>
            </w:r>
          </w:p>
        </w:tc>
        <w:tc>
          <w:tcPr>
            <w:tcW w:w="1417"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12,1</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11</w:t>
            </w:r>
          </w:p>
        </w:tc>
        <w:tc>
          <w:tcPr>
            <w:tcW w:w="158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11</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11</w:t>
            </w:r>
          </w:p>
        </w:tc>
        <w:tc>
          <w:tcPr>
            <w:tcW w:w="1375"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11</w:t>
            </w:r>
          </w:p>
        </w:tc>
      </w:tr>
      <w:tr w:rsidR="00C86AF6" w:rsidRPr="00DB7415" w:rsidTr="004C3CEB">
        <w:trPr>
          <w:trHeight w:val="1125"/>
          <w:jc w:val="center"/>
        </w:trPr>
        <w:tc>
          <w:tcPr>
            <w:tcW w:w="5747" w:type="dxa"/>
            <w:shd w:val="clear" w:color="auto" w:fill="auto"/>
            <w:vAlign w:val="center"/>
          </w:tcPr>
          <w:p w:rsidR="00C86AF6" w:rsidRPr="00DB7415" w:rsidRDefault="00C86AF6" w:rsidP="00C86AF6">
            <w:pPr>
              <w:spacing w:after="0" w:line="240" w:lineRule="auto"/>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 xml:space="preserve">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на основе концессионных соглашений объектов жилищно-коммунального хозяйства всех </w:t>
            </w:r>
            <w:r w:rsidRPr="00DB7415">
              <w:rPr>
                <w:rFonts w:ascii="Times New Roman" w:eastAsia="Times New Roman" w:hAnsi="Times New Roman" w:cs="Times New Roman"/>
                <w:sz w:val="24"/>
                <w:szCs w:val="24"/>
                <w:lang w:eastAsia="ru-RU"/>
              </w:rPr>
              <w:lastRenderedPageBreak/>
              <w:t>государственных и муниципальных предприятий, осуществляющих неэффективное управление, %</w:t>
            </w:r>
          </w:p>
          <w:p w:rsidR="00946C1B" w:rsidRPr="00DB7415" w:rsidRDefault="00946C1B" w:rsidP="00C86AF6">
            <w:pPr>
              <w:spacing w:after="0" w:line="240" w:lineRule="auto"/>
              <w:jc w:val="both"/>
              <w:rPr>
                <w:rFonts w:ascii="Times New Roman" w:eastAsia="Times New Roman" w:hAnsi="Times New Roman" w:cs="Times New Roman"/>
                <w:sz w:val="24"/>
                <w:szCs w:val="24"/>
                <w:lang w:eastAsia="ru-RU"/>
              </w:rPr>
            </w:pPr>
          </w:p>
        </w:tc>
        <w:tc>
          <w:tcPr>
            <w:tcW w:w="1319"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lastRenderedPageBreak/>
              <w:t>х</w:t>
            </w:r>
          </w:p>
        </w:tc>
        <w:tc>
          <w:tcPr>
            <w:tcW w:w="1417"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100</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58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75" w:type="dxa"/>
            <w:shd w:val="clear" w:color="auto" w:fill="auto"/>
            <w:noWrap/>
            <w:vAlign w:val="center"/>
          </w:tcPr>
          <w:p w:rsidR="00C86AF6" w:rsidRPr="00DB7415" w:rsidRDefault="00C86AF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r>
      <w:tr w:rsidR="00D16C99" w:rsidRPr="00DB7415" w:rsidTr="00946C1B">
        <w:trPr>
          <w:trHeight w:val="1125"/>
          <w:jc w:val="center"/>
        </w:trPr>
        <w:tc>
          <w:tcPr>
            <w:tcW w:w="5747" w:type="dxa"/>
            <w:tcBorders>
              <w:bottom w:val="single" w:sz="4" w:space="0" w:color="auto"/>
            </w:tcBorders>
            <w:shd w:val="clear" w:color="auto" w:fill="auto"/>
            <w:vAlign w:val="center"/>
          </w:tcPr>
          <w:p w:rsidR="00D16C99" w:rsidRPr="00DB7415" w:rsidRDefault="004B6230">
            <w:pPr>
              <w:spacing w:after="0" w:line="240" w:lineRule="auto"/>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lastRenderedPageBreak/>
              <w:t>Общее количество объектов жилищно-коммунального хозяйства, находившихся в управлении унитарных предприятий и п</w:t>
            </w:r>
            <w:r w:rsidR="00D16C99" w:rsidRPr="00DB7415">
              <w:rPr>
                <w:rFonts w:ascii="Times New Roman" w:eastAsia="Times New Roman" w:hAnsi="Times New Roman" w:cs="Times New Roman"/>
                <w:sz w:val="24"/>
                <w:szCs w:val="24"/>
                <w:lang w:eastAsia="ru-RU"/>
              </w:rPr>
              <w:t>ереда</w:t>
            </w:r>
            <w:r w:rsidR="007C43A3" w:rsidRPr="00DB7415">
              <w:rPr>
                <w:rFonts w:ascii="Times New Roman" w:eastAsia="Times New Roman" w:hAnsi="Times New Roman" w:cs="Times New Roman"/>
                <w:sz w:val="24"/>
                <w:szCs w:val="24"/>
                <w:lang w:eastAsia="ru-RU"/>
              </w:rPr>
              <w:t>н</w:t>
            </w:r>
            <w:r w:rsidRPr="00DB7415">
              <w:rPr>
                <w:rFonts w:ascii="Times New Roman" w:eastAsia="Times New Roman" w:hAnsi="Times New Roman" w:cs="Times New Roman"/>
                <w:sz w:val="24"/>
                <w:szCs w:val="24"/>
                <w:lang w:eastAsia="ru-RU"/>
              </w:rPr>
              <w:t>ных в управление</w:t>
            </w:r>
            <w:r w:rsidR="00D16C99" w:rsidRPr="00DB7415">
              <w:rPr>
                <w:rFonts w:ascii="Times New Roman" w:eastAsia="Times New Roman" w:hAnsi="Times New Roman" w:cs="Times New Roman"/>
                <w:sz w:val="24"/>
                <w:szCs w:val="24"/>
                <w:lang w:eastAsia="ru-RU"/>
              </w:rPr>
              <w:t xml:space="preserve"> частным операторам, %</w:t>
            </w:r>
          </w:p>
        </w:tc>
        <w:tc>
          <w:tcPr>
            <w:tcW w:w="1319" w:type="dxa"/>
            <w:tcBorders>
              <w:bottom w:val="single" w:sz="4" w:space="0" w:color="auto"/>
            </w:tcBorders>
            <w:shd w:val="clear" w:color="auto" w:fill="auto"/>
            <w:noWrap/>
            <w:vAlign w:val="center"/>
          </w:tcPr>
          <w:p w:rsidR="00D16C99"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417" w:type="dxa"/>
            <w:tcBorders>
              <w:bottom w:val="single" w:sz="4" w:space="0" w:color="auto"/>
            </w:tcBorders>
            <w:shd w:val="clear" w:color="auto" w:fill="auto"/>
            <w:noWrap/>
            <w:vAlign w:val="center"/>
          </w:tcPr>
          <w:p w:rsidR="00D16C99"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tcBorders>
              <w:bottom w:val="single" w:sz="4" w:space="0" w:color="auto"/>
            </w:tcBorders>
            <w:shd w:val="clear" w:color="auto" w:fill="auto"/>
            <w:noWrap/>
            <w:vAlign w:val="center"/>
          </w:tcPr>
          <w:p w:rsidR="00D16C99"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581" w:type="dxa"/>
            <w:tcBorders>
              <w:bottom w:val="single" w:sz="4" w:space="0" w:color="auto"/>
            </w:tcBorders>
            <w:shd w:val="clear" w:color="auto" w:fill="auto"/>
            <w:noWrap/>
            <w:vAlign w:val="center"/>
          </w:tcPr>
          <w:p w:rsidR="00D16C99"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21" w:type="dxa"/>
            <w:tcBorders>
              <w:bottom w:val="single" w:sz="4" w:space="0" w:color="auto"/>
            </w:tcBorders>
            <w:shd w:val="clear" w:color="auto" w:fill="auto"/>
            <w:noWrap/>
            <w:vAlign w:val="center"/>
          </w:tcPr>
          <w:p w:rsidR="00D16C99"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х</w:t>
            </w:r>
          </w:p>
        </w:tc>
        <w:tc>
          <w:tcPr>
            <w:tcW w:w="1375" w:type="dxa"/>
            <w:tcBorders>
              <w:bottom w:val="single" w:sz="4" w:space="0" w:color="auto"/>
            </w:tcBorders>
            <w:shd w:val="clear" w:color="auto" w:fill="auto"/>
            <w:noWrap/>
            <w:vAlign w:val="center"/>
          </w:tcPr>
          <w:p w:rsidR="00D16C99" w:rsidRPr="00DB7415" w:rsidRDefault="00996646" w:rsidP="00946C1B">
            <w:pPr>
              <w:spacing w:after="0" w:line="240" w:lineRule="auto"/>
              <w:jc w:val="center"/>
              <w:rPr>
                <w:rFonts w:ascii="Times New Roman" w:eastAsia="Times New Roman" w:hAnsi="Times New Roman" w:cs="Times New Roman"/>
                <w:color w:val="000000"/>
                <w:sz w:val="24"/>
                <w:szCs w:val="24"/>
                <w:lang w:eastAsia="ru-RU"/>
              </w:rPr>
            </w:pPr>
            <w:r w:rsidRPr="00DB7415">
              <w:rPr>
                <w:rFonts w:ascii="Times New Roman" w:eastAsia="Times New Roman" w:hAnsi="Times New Roman" w:cs="Times New Roman"/>
                <w:color w:val="000000"/>
                <w:sz w:val="24"/>
                <w:szCs w:val="24"/>
                <w:lang w:eastAsia="ru-RU"/>
              </w:rPr>
              <w:t>80</w:t>
            </w:r>
          </w:p>
        </w:tc>
      </w:tr>
    </w:tbl>
    <w:p w:rsidR="00C86AF6" w:rsidRPr="00DB7415" w:rsidRDefault="00C86AF6" w:rsidP="00C86AF6">
      <w:pPr>
        <w:spacing w:after="0" w:line="240" w:lineRule="auto"/>
        <w:jc w:val="both"/>
        <w:rPr>
          <w:rFonts w:ascii="Times New Roman" w:eastAsia="Times New Roman" w:hAnsi="Times New Roman" w:cs="Times New Roman"/>
          <w:sz w:val="24"/>
          <w:szCs w:val="24"/>
          <w:lang w:eastAsia="ru-RU"/>
        </w:rPr>
      </w:pPr>
    </w:p>
    <w:p w:rsidR="00C86AF6" w:rsidRPr="00DB7415" w:rsidRDefault="00C86AF6" w:rsidP="00C86AF6">
      <w:pPr>
        <w:spacing w:after="0" w:line="240" w:lineRule="auto"/>
        <w:jc w:val="both"/>
        <w:rPr>
          <w:rFonts w:ascii="Times New Roman" w:eastAsia="Times New Roman" w:hAnsi="Times New Roman" w:cs="Times New Roman"/>
          <w:sz w:val="24"/>
          <w:szCs w:val="24"/>
          <w:lang w:eastAsia="ru-RU"/>
        </w:rPr>
      </w:pPr>
      <w:r w:rsidRPr="00DB7415">
        <w:rPr>
          <w:rFonts w:ascii="Times New Roman" w:eastAsia="Times New Roman" w:hAnsi="Times New Roman" w:cs="Times New Roman"/>
          <w:sz w:val="24"/>
          <w:szCs w:val="24"/>
          <w:lang w:eastAsia="ru-RU"/>
        </w:rPr>
        <w:t>*Общая площадь аварийного жилищного фонда, признанного таковым до 1 января 2012 г., и подлежащего расселению в срок до 1 сентября 2017 г., составляет 11</w:t>
      </w:r>
      <w:r w:rsidR="00946C1B"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400,85</w:t>
      </w:r>
      <w:r w:rsidR="00127F2F" w:rsidRPr="00DB7415">
        <w:rPr>
          <w:rFonts w:ascii="Times New Roman" w:eastAsia="Times New Roman" w:hAnsi="Times New Roman" w:cs="Times New Roman"/>
          <w:sz w:val="24"/>
          <w:szCs w:val="24"/>
          <w:lang w:eastAsia="ru-RU"/>
        </w:rPr>
        <w:t> </w:t>
      </w:r>
      <w:proofErr w:type="spellStart"/>
      <w:r w:rsidRPr="00DB7415">
        <w:rPr>
          <w:rFonts w:ascii="Times New Roman" w:eastAsia="Times New Roman" w:hAnsi="Times New Roman" w:cs="Times New Roman"/>
          <w:sz w:val="24"/>
          <w:szCs w:val="24"/>
          <w:lang w:eastAsia="ru-RU"/>
        </w:rPr>
        <w:t>тыс.кв.м</w:t>
      </w:r>
      <w:proofErr w:type="spellEnd"/>
      <w:r w:rsidRPr="00DB7415">
        <w:rPr>
          <w:rFonts w:ascii="Times New Roman" w:eastAsia="Times New Roman" w:hAnsi="Times New Roman" w:cs="Times New Roman"/>
          <w:sz w:val="24"/>
          <w:szCs w:val="24"/>
          <w:lang w:eastAsia="ru-RU"/>
        </w:rPr>
        <w:t>, в том чи</w:t>
      </w:r>
      <w:r w:rsidR="00127F2F" w:rsidRPr="00DB7415">
        <w:rPr>
          <w:rFonts w:ascii="Times New Roman" w:eastAsia="Times New Roman" w:hAnsi="Times New Roman" w:cs="Times New Roman"/>
          <w:sz w:val="24"/>
          <w:szCs w:val="24"/>
          <w:lang w:eastAsia="ru-RU"/>
        </w:rPr>
        <w:t>сле плановый показатель 2014 года</w:t>
      </w:r>
      <w:r w:rsidRPr="00DB7415">
        <w:rPr>
          <w:rFonts w:ascii="Times New Roman" w:eastAsia="Times New Roman" w:hAnsi="Times New Roman" w:cs="Times New Roman"/>
          <w:sz w:val="24"/>
          <w:szCs w:val="24"/>
          <w:lang w:eastAsia="ru-RU"/>
        </w:rPr>
        <w:t xml:space="preserve"> составил 2 609,7</w:t>
      </w:r>
      <w:r w:rsidR="00127F2F" w:rsidRPr="00DB7415">
        <w:rPr>
          <w:rFonts w:ascii="Times New Roman" w:eastAsia="Times New Roman" w:hAnsi="Times New Roman" w:cs="Times New Roman"/>
          <w:sz w:val="24"/>
          <w:szCs w:val="24"/>
          <w:lang w:eastAsia="ru-RU"/>
        </w:rPr>
        <w:t> </w:t>
      </w:r>
      <w:proofErr w:type="spellStart"/>
      <w:r w:rsidRPr="00DB7415">
        <w:rPr>
          <w:rFonts w:ascii="Times New Roman" w:eastAsia="Times New Roman" w:hAnsi="Times New Roman" w:cs="Times New Roman"/>
          <w:sz w:val="24"/>
          <w:szCs w:val="24"/>
          <w:lang w:eastAsia="ru-RU"/>
        </w:rPr>
        <w:t>тыс.кв.м</w:t>
      </w:r>
      <w:proofErr w:type="spellEnd"/>
      <w:r w:rsidRPr="00DB7415">
        <w:rPr>
          <w:rFonts w:ascii="Times New Roman" w:eastAsia="Times New Roman" w:hAnsi="Times New Roman" w:cs="Times New Roman"/>
          <w:sz w:val="24"/>
          <w:szCs w:val="24"/>
          <w:lang w:eastAsia="ru-RU"/>
        </w:rPr>
        <w:t>. Данные согласно распоряжению Правительства Российской</w:t>
      </w:r>
      <w:r w:rsidR="00127F2F"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Федерации от</w:t>
      </w:r>
      <w:r w:rsidR="00127F2F"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21 марта</w:t>
      </w:r>
      <w:r w:rsidR="00127F2F"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2015</w:t>
      </w:r>
      <w:r w:rsidR="00127F2F"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г. №</w:t>
      </w:r>
      <w:r w:rsidR="00127F2F" w:rsidRPr="00DB7415">
        <w:rPr>
          <w:rFonts w:ascii="Times New Roman" w:eastAsia="Times New Roman" w:hAnsi="Times New Roman" w:cs="Times New Roman"/>
          <w:sz w:val="24"/>
          <w:szCs w:val="24"/>
          <w:lang w:eastAsia="ru-RU"/>
        </w:rPr>
        <w:t> </w:t>
      </w:r>
      <w:r w:rsidRPr="00DB7415">
        <w:rPr>
          <w:rFonts w:ascii="Times New Roman" w:eastAsia="Times New Roman" w:hAnsi="Times New Roman" w:cs="Times New Roman"/>
          <w:sz w:val="24"/>
          <w:szCs w:val="24"/>
          <w:lang w:eastAsia="ru-RU"/>
        </w:rPr>
        <w:t>482-р.</w:t>
      </w:r>
    </w:p>
    <w:p w:rsidR="00C86AF6" w:rsidRPr="00DB7415" w:rsidRDefault="00C86AF6" w:rsidP="00C86AF6">
      <w:pPr>
        <w:spacing w:after="0" w:line="240" w:lineRule="auto"/>
        <w:jc w:val="both"/>
        <w:rPr>
          <w:rFonts w:ascii="Times New Roman" w:eastAsia="Times New Roman" w:hAnsi="Times New Roman" w:cs="Times New Roman"/>
          <w:sz w:val="24"/>
          <w:szCs w:val="24"/>
          <w:lang w:eastAsia="ru-RU"/>
        </w:rPr>
      </w:pPr>
    </w:p>
    <w:p w:rsidR="00C86AF6" w:rsidRPr="00DB7415" w:rsidRDefault="00C86AF6" w:rsidP="00C86AF6">
      <w:pPr>
        <w:spacing w:after="0" w:line="240" w:lineRule="auto"/>
        <w:jc w:val="both"/>
        <w:rPr>
          <w:rFonts w:ascii="Times New Roman" w:eastAsia="Times New Roman" w:hAnsi="Times New Roman" w:cs="Times New Roman"/>
          <w:sz w:val="24"/>
          <w:szCs w:val="24"/>
          <w:lang w:eastAsia="ru-RU"/>
        </w:rPr>
      </w:pPr>
    </w:p>
    <w:p w:rsidR="00C86AF6" w:rsidRPr="00DB7415" w:rsidRDefault="00C86AF6" w:rsidP="00C86AF6">
      <w:pPr>
        <w:spacing w:after="0" w:line="240" w:lineRule="auto"/>
        <w:jc w:val="center"/>
        <w:rPr>
          <w:rFonts w:ascii="Times New Roman" w:eastAsia="Times New Roman" w:hAnsi="Times New Roman" w:cs="Times New Roman"/>
          <w:b/>
          <w:sz w:val="24"/>
          <w:szCs w:val="24"/>
          <w:lang w:eastAsia="ru-RU"/>
        </w:rPr>
      </w:pPr>
    </w:p>
    <w:p w:rsidR="00C86AF6" w:rsidRPr="00DB7415" w:rsidRDefault="00C86AF6" w:rsidP="00C86AF6">
      <w:pPr>
        <w:spacing w:after="0" w:line="240" w:lineRule="auto"/>
        <w:ind w:firstLine="709"/>
        <w:jc w:val="both"/>
        <w:rPr>
          <w:rFonts w:ascii="Times New Roman" w:eastAsia="Times New Roman" w:hAnsi="Times New Roman" w:cs="Times New Roman"/>
          <w:sz w:val="24"/>
          <w:szCs w:val="24"/>
          <w:lang w:eastAsia="ru-RU"/>
        </w:rPr>
      </w:pPr>
    </w:p>
    <w:p w:rsidR="004879B5" w:rsidRPr="00DB7415" w:rsidRDefault="004879B5" w:rsidP="00C86AF6">
      <w:pPr>
        <w:spacing w:after="0" w:line="240" w:lineRule="auto"/>
        <w:jc w:val="center"/>
        <w:rPr>
          <w:rFonts w:ascii="Times New Roman" w:eastAsia="Times New Roman" w:hAnsi="Times New Roman" w:cs="Times New Roman"/>
          <w:sz w:val="24"/>
          <w:szCs w:val="24"/>
          <w:lang w:eastAsia="ru-RU"/>
        </w:rPr>
        <w:sectPr w:rsidR="004879B5" w:rsidRPr="00DB7415" w:rsidSect="00391AA9">
          <w:headerReference w:type="first" r:id="rId14"/>
          <w:pgSz w:w="16838" w:h="11906" w:orient="landscape"/>
          <w:pgMar w:top="1418" w:right="1418" w:bottom="1418" w:left="1418" w:header="709" w:footer="709" w:gutter="0"/>
          <w:pgNumType w:start="62"/>
          <w:cols w:space="708"/>
          <w:docGrid w:linePitch="360"/>
        </w:sectPr>
      </w:pPr>
    </w:p>
    <w:p w:rsidR="00C86AF6" w:rsidRPr="00DB7415" w:rsidRDefault="00C86AF6" w:rsidP="00C86AF6">
      <w:pPr>
        <w:spacing w:after="0" w:line="240" w:lineRule="auto"/>
        <w:jc w:val="center"/>
        <w:rPr>
          <w:rFonts w:ascii="Times New Roman" w:hAnsi="Times New Roman" w:cs="Times New Roman"/>
          <w:b/>
          <w:sz w:val="24"/>
          <w:szCs w:val="24"/>
        </w:rPr>
      </w:pPr>
      <w:r w:rsidRPr="00DB7415">
        <w:rPr>
          <w:rFonts w:ascii="Times New Roman" w:hAnsi="Times New Roman" w:cs="Times New Roman"/>
          <w:b/>
          <w:sz w:val="24"/>
          <w:szCs w:val="24"/>
        </w:rPr>
        <w:lastRenderedPageBreak/>
        <w:t xml:space="preserve">Пояснительная записка </w:t>
      </w:r>
    </w:p>
    <w:p w:rsidR="00C86AF6" w:rsidRPr="00DB7415" w:rsidRDefault="00C86AF6" w:rsidP="00C86AF6">
      <w:pPr>
        <w:spacing w:after="0" w:line="240" w:lineRule="auto"/>
        <w:jc w:val="center"/>
        <w:rPr>
          <w:rFonts w:ascii="Times New Roman" w:hAnsi="Times New Roman" w:cs="Times New Roman"/>
          <w:b/>
          <w:sz w:val="24"/>
          <w:szCs w:val="24"/>
        </w:rPr>
      </w:pPr>
      <w:r w:rsidRPr="00DB7415">
        <w:rPr>
          <w:rFonts w:ascii="Times New Roman" w:hAnsi="Times New Roman" w:cs="Times New Roman"/>
          <w:b/>
          <w:sz w:val="24"/>
          <w:szCs w:val="24"/>
        </w:rPr>
        <w:t>к проекту распоряжения Правительства Российской Федерации об</w:t>
      </w:r>
      <w:r w:rsidR="00946C1B" w:rsidRPr="00DB7415">
        <w:rPr>
          <w:rFonts w:ascii="Times New Roman" w:hAnsi="Times New Roman" w:cs="Times New Roman"/>
          <w:b/>
          <w:sz w:val="24"/>
          <w:szCs w:val="24"/>
        </w:rPr>
        <w:t> </w:t>
      </w:r>
      <w:r w:rsidRPr="00DB7415">
        <w:rPr>
          <w:rFonts w:ascii="Times New Roman" w:hAnsi="Times New Roman" w:cs="Times New Roman"/>
          <w:b/>
          <w:sz w:val="24"/>
          <w:szCs w:val="24"/>
        </w:rPr>
        <w:t>утверждении Стратегии развития жилищно-коммунального хозяйства в Российской Федерации до 2020 года</w:t>
      </w:r>
    </w:p>
    <w:p w:rsidR="00C86AF6" w:rsidRPr="00DB7415" w:rsidRDefault="00C86AF6" w:rsidP="00C86AF6">
      <w:pPr>
        <w:spacing w:after="0" w:line="240" w:lineRule="auto"/>
        <w:rPr>
          <w:rFonts w:ascii="Times New Roman" w:hAnsi="Times New Roman" w:cs="Times New Roman"/>
          <w:sz w:val="24"/>
          <w:szCs w:val="24"/>
        </w:rPr>
      </w:pP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Проект распоряжения Правительства российской Федерации об</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утверждении Стратегии развития жилищно-коммунального хозяйства в</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 xml:space="preserve">Российской Федерации до 2020 года (далее соответственно именуются проект распоряжения, Стратегия) разработан во исполнение поручения Заместителя Председателя Правительства Российской Федерации </w:t>
      </w:r>
      <w:proofErr w:type="spellStart"/>
      <w:r w:rsidRPr="00DB7415">
        <w:rPr>
          <w:rFonts w:ascii="Times New Roman" w:hAnsi="Times New Roman" w:cs="Times New Roman"/>
          <w:sz w:val="24"/>
          <w:szCs w:val="24"/>
        </w:rPr>
        <w:t>Д.Н.Козака</w:t>
      </w:r>
      <w:proofErr w:type="spellEnd"/>
      <w:r w:rsidRPr="00DB7415">
        <w:rPr>
          <w:rFonts w:ascii="Times New Roman" w:hAnsi="Times New Roman" w:cs="Times New Roman"/>
          <w:sz w:val="24"/>
          <w:szCs w:val="24"/>
        </w:rPr>
        <w:t xml:space="preserve"> от 16 января 2015 г. № ДК-П9-138, а также поручения Аппарата Совета Безопасности Российской Федерации от 13 января 2015 г. № А21-50, в целях определения приоритетных направлений государственной политики в сфере жилищно-коммунального хозяйства (далее </w:t>
      </w:r>
      <w:r w:rsidR="00127F2F" w:rsidRPr="00DB7415">
        <w:rPr>
          <w:rFonts w:ascii="Times New Roman" w:hAnsi="Times New Roman" w:cs="Times New Roman"/>
          <w:sz w:val="24"/>
          <w:szCs w:val="24"/>
        </w:rPr>
        <w:t>–</w:t>
      </w:r>
      <w:r w:rsidRPr="00DB7415">
        <w:rPr>
          <w:rFonts w:ascii="Times New Roman" w:hAnsi="Times New Roman" w:cs="Times New Roman"/>
          <w:sz w:val="24"/>
          <w:szCs w:val="24"/>
        </w:rPr>
        <w:t xml:space="preserve"> ЖКХ) в</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Российской</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Федерации до 2020 года и обеспечения комплексного решения задач развития ЖКХ с учетом разнообразия и масштабности существующих проблем.</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Стратегия разработана в соответствии с Федеральным законом от</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28</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 xml:space="preserve">июля 2014 г. № 172-ФЗ </w:t>
      </w:r>
      <w:r w:rsidR="00946C1B" w:rsidRPr="00DB7415">
        <w:rPr>
          <w:rFonts w:ascii="Times New Roman" w:hAnsi="Times New Roman" w:cs="Times New Roman"/>
          <w:sz w:val="24"/>
          <w:szCs w:val="24"/>
        </w:rPr>
        <w:t>"</w:t>
      </w:r>
      <w:r w:rsidRPr="00DB7415">
        <w:rPr>
          <w:rFonts w:ascii="Times New Roman" w:hAnsi="Times New Roman" w:cs="Times New Roman"/>
          <w:sz w:val="24"/>
          <w:szCs w:val="24"/>
        </w:rPr>
        <w:t>О стратегическом планировании в</w:t>
      </w:r>
      <w:r w:rsidR="00127F2F" w:rsidRPr="00DB7415">
        <w:rPr>
          <w:rFonts w:ascii="Times New Roman" w:hAnsi="Times New Roman" w:cs="Times New Roman"/>
          <w:sz w:val="24"/>
          <w:szCs w:val="24"/>
        </w:rPr>
        <w:t> </w:t>
      </w:r>
      <w:r w:rsidRPr="00DB7415">
        <w:rPr>
          <w:rFonts w:ascii="Times New Roman" w:hAnsi="Times New Roman" w:cs="Times New Roman"/>
          <w:sz w:val="24"/>
          <w:szCs w:val="24"/>
        </w:rPr>
        <w:t>Российской</w:t>
      </w:r>
      <w:r w:rsidR="00127F2F" w:rsidRPr="00DB7415">
        <w:rPr>
          <w:rFonts w:ascii="Times New Roman" w:hAnsi="Times New Roman" w:cs="Times New Roman"/>
          <w:sz w:val="24"/>
          <w:szCs w:val="24"/>
        </w:rPr>
        <w:t> </w:t>
      </w:r>
      <w:r w:rsidRPr="00DB7415">
        <w:rPr>
          <w:rFonts w:ascii="Times New Roman" w:hAnsi="Times New Roman" w:cs="Times New Roman"/>
          <w:sz w:val="24"/>
          <w:szCs w:val="24"/>
        </w:rPr>
        <w:t>Федерации</w:t>
      </w:r>
      <w:r w:rsidR="00946C1B" w:rsidRPr="00DB7415">
        <w:rPr>
          <w:rFonts w:ascii="Times New Roman" w:hAnsi="Times New Roman" w:cs="Times New Roman"/>
          <w:sz w:val="24"/>
          <w:szCs w:val="24"/>
        </w:rPr>
        <w:t>"</w:t>
      </w:r>
      <w:r w:rsidRPr="00DB7415">
        <w:rPr>
          <w:rFonts w:ascii="Times New Roman" w:hAnsi="Times New Roman" w:cs="Times New Roman"/>
          <w:sz w:val="24"/>
          <w:szCs w:val="24"/>
        </w:rPr>
        <w:t xml:space="preserve">, целевыми показателями и задачами, определенными в Указе Президента Российской Федерации от 7 мая 2012 г. № 600 </w:t>
      </w:r>
      <w:r w:rsidR="00946C1B" w:rsidRPr="00DB7415">
        <w:rPr>
          <w:rFonts w:ascii="Times New Roman" w:hAnsi="Times New Roman" w:cs="Times New Roman"/>
          <w:sz w:val="24"/>
          <w:szCs w:val="24"/>
        </w:rPr>
        <w:t>"</w:t>
      </w:r>
      <w:r w:rsidRPr="00DB7415">
        <w:rPr>
          <w:rFonts w:ascii="Times New Roman" w:hAnsi="Times New Roman" w:cs="Times New Roman"/>
          <w:sz w:val="24"/>
          <w:szCs w:val="24"/>
        </w:rPr>
        <w:t>О мерах по</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обеспечению граждан Российской Федерации доступным и комфортным жильем и повышению качества жилищно-коммунальных услуг</w:t>
      </w:r>
      <w:r w:rsidR="00946C1B" w:rsidRPr="00DB7415">
        <w:rPr>
          <w:rFonts w:ascii="Times New Roman" w:hAnsi="Times New Roman" w:cs="Times New Roman"/>
          <w:sz w:val="24"/>
          <w:szCs w:val="24"/>
        </w:rPr>
        <w:t>"</w:t>
      </w:r>
      <w:r w:rsidRPr="00DB7415">
        <w:rPr>
          <w:rFonts w:ascii="Times New Roman" w:hAnsi="Times New Roman" w:cs="Times New Roman"/>
          <w:sz w:val="24"/>
          <w:szCs w:val="24"/>
        </w:rPr>
        <w:t xml:space="preserve"> и отражает систему целей, задач, мер и механизмов по достижению планируемого результата в сфере ЖКХ с учетом социально-экономического многообразия субъектов Российской</w:t>
      </w:r>
      <w:r w:rsidR="00127F2F" w:rsidRPr="00DB7415">
        <w:rPr>
          <w:rFonts w:ascii="Times New Roman" w:hAnsi="Times New Roman" w:cs="Times New Roman"/>
          <w:sz w:val="24"/>
          <w:szCs w:val="24"/>
        </w:rPr>
        <w:t> </w:t>
      </w:r>
      <w:r w:rsidRPr="00DB7415">
        <w:rPr>
          <w:rFonts w:ascii="Times New Roman" w:hAnsi="Times New Roman" w:cs="Times New Roman"/>
          <w:sz w:val="24"/>
          <w:szCs w:val="24"/>
        </w:rPr>
        <w:t>Федерации, потенциальных рисков и возможностей ресурсного обеспечения за счет бюджетных и внебюджетных источников, а также инструментарий оперативного мониторинга состояния ЖКХ и оценки достижений в</w:t>
      </w:r>
      <w:r w:rsidR="00127F2F" w:rsidRPr="00DB7415">
        <w:rPr>
          <w:rFonts w:ascii="Times New Roman" w:hAnsi="Times New Roman" w:cs="Times New Roman"/>
          <w:sz w:val="24"/>
          <w:szCs w:val="24"/>
        </w:rPr>
        <w:t> </w:t>
      </w:r>
      <w:r w:rsidRPr="00DB7415">
        <w:rPr>
          <w:rFonts w:ascii="Times New Roman" w:hAnsi="Times New Roman" w:cs="Times New Roman"/>
          <w:sz w:val="24"/>
          <w:szCs w:val="24"/>
        </w:rPr>
        <w:t>этой</w:t>
      </w:r>
      <w:r w:rsidR="00127F2F" w:rsidRPr="00DB7415">
        <w:rPr>
          <w:rFonts w:ascii="Times New Roman" w:hAnsi="Times New Roman" w:cs="Times New Roman"/>
          <w:sz w:val="24"/>
          <w:szCs w:val="24"/>
        </w:rPr>
        <w:t> </w:t>
      </w:r>
      <w:r w:rsidRPr="00DB7415">
        <w:rPr>
          <w:rFonts w:ascii="Times New Roman" w:hAnsi="Times New Roman" w:cs="Times New Roman"/>
          <w:sz w:val="24"/>
          <w:szCs w:val="24"/>
        </w:rPr>
        <w:t>сфере.</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Стратегия разработана в целях:</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определения основных приоритетов, среднесрочных целей и задач государственной политики в сфере ЖКХ;</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формирования у участников рынка ЖКХ, инвесторов, потребителей ресурсов и жилищно-коммунальных услуг единых ориентиров и ожиданий относительно направлений и перспектив развития ЖКХ;</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определения основных мер и мероприятий, направленных на</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достижение намеченных целей.</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Реализация Стратегии зависит от макроэкономической конъюнктуры, включая динамику цен, процентных ставок, уровня доходов населения, социальных и политических факторов, региональных и местных социально-экономических условий, и особенностей.</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В Стратегии к сфере ЖКХ отнесены следующие основные направления:</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управление многоквартирными домами;</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капитальный ремонт общего имущества в многоквартирных домах;</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расселение аварийного жилищного фонда;</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осуществление регулируемых видов деятельности в сфере теплоснабжения, горячего водоснабжения, холодного водоснабжения, водоотведения и обращения с твердыми коммунальными отходами.</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lastRenderedPageBreak/>
        <w:t>В Стратегии применительно к каждому основному направлению сферы ЖКХ дано описание реализуемых, а также планируемых к</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реализации мер и механизмов в целях обеспечения развития соответствующего направления.</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Реализацию Стратеги</w:t>
      </w:r>
      <w:r w:rsidR="00127F2F" w:rsidRPr="00DB7415">
        <w:rPr>
          <w:rFonts w:ascii="Times New Roman" w:hAnsi="Times New Roman" w:cs="Times New Roman"/>
          <w:sz w:val="24"/>
          <w:szCs w:val="24"/>
        </w:rPr>
        <w:t>и</w:t>
      </w:r>
      <w:r w:rsidRPr="00DB7415">
        <w:rPr>
          <w:rFonts w:ascii="Times New Roman" w:hAnsi="Times New Roman" w:cs="Times New Roman"/>
          <w:sz w:val="24"/>
          <w:szCs w:val="24"/>
        </w:rPr>
        <w:t xml:space="preserve"> планируется осуществлять в период 2015</w:t>
      </w:r>
      <w:r w:rsidR="00127F2F" w:rsidRPr="00DB7415">
        <w:rPr>
          <w:rFonts w:ascii="Times New Roman" w:hAnsi="Times New Roman" w:cs="Times New Roman"/>
          <w:sz w:val="24"/>
          <w:szCs w:val="24"/>
        </w:rPr>
        <w:t> –</w:t>
      </w:r>
      <w:r w:rsidRPr="00DB7415">
        <w:rPr>
          <w:rFonts w:ascii="Times New Roman" w:hAnsi="Times New Roman" w:cs="Times New Roman"/>
          <w:sz w:val="24"/>
          <w:szCs w:val="24"/>
        </w:rPr>
        <w:t xml:space="preserve"> 2020 годов. </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Ресурсное обеспечение реализации Стратегии будет осуществляться за счет бюджетных и внебюджетных источников, формируемых и</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предусматриваемых в период 2015 – 2020 года в установленном порядке.</w:t>
      </w:r>
    </w:p>
    <w:p w:rsidR="00C86AF6" w:rsidRPr="00DB7415" w:rsidRDefault="00C86AF6"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Оценка качества реализации мер, предусмотренных Стратегией, будет осуществляться в соответствии с целевыми показателями, сформированными с учетом существующих поручений Президента Российской Федерации, Правительства Российской Федерации и</w:t>
      </w:r>
      <w:r w:rsidR="00946C1B" w:rsidRPr="00DB7415">
        <w:rPr>
          <w:rFonts w:ascii="Times New Roman" w:hAnsi="Times New Roman" w:cs="Times New Roman"/>
          <w:sz w:val="24"/>
          <w:szCs w:val="24"/>
        </w:rPr>
        <w:t> </w:t>
      </w:r>
      <w:r w:rsidRPr="00DB7415">
        <w:rPr>
          <w:rFonts w:ascii="Times New Roman" w:hAnsi="Times New Roman" w:cs="Times New Roman"/>
          <w:sz w:val="24"/>
          <w:szCs w:val="24"/>
        </w:rPr>
        <w:t>представленных в Приложении к Стратегии.</w:t>
      </w:r>
    </w:p>
    <w:p w:rsidR="00127F2F" w:rsidRPr="00DB7415" w:rsidRDefault="00127F2F" w:rsidP="00946C1B">
      <w:pPr>
        <w:spacing w:after="0" w:line="360" w:lineRule="exact"/>
        <w:ind w:firstLine="709"/>
        <w:jc w:val="both"/>
        <w:rPr>
          <w:rFonts w:ascii="Times New Roman" w:hAnsi="Times New Roman" w:cs="Times New Roman"/>
          <w:sz w:val="24"/>
          <w:szCs w:val="24"/>
        </w:rPr>
      </w:pPr>
      <w:r w:rsidRPr="00DB7415">
        <w:rPr>
          <w:rFonts w:ascii="Times New Roman" w:hAnsi="Times New Roman" w:cs="Times New Roman"/>
          <w:sz w:val="24"/>
          <w:szCs w:val="24"/>
        </w:rPr>
        <w:t xml:space="preserve">Стратегия будет являться программным документом и её утверждение </w:t>
      </w:r>
      <w:r w:rsidR="0036687F" w:rsidRPr="00DB7415">
        <w:rPr>
          <w:rFonts w:ascii="Times New Roman" w:hAnsi="Times New Roman" w:cs="Times New Roman"/>
          <w:sz w:val="24"/>
          <w:szCs w:val="24"/>
        </w:rPr>
        <w:t>не приведет к установлению дополнительных расходных обязательств Российской Федерации, субъектов Российской Федерации, муниципальных образований</w:t>
      </w:r>
      <w:r w:rsidRPr="00DB7415">
        <w:rPr>
          <w:rFonts w:ascii="Times New Roman" w:hAnsi="Times New Roman" w:cs="Times New Roman"/>
          <w:sz w:val="24"/>
          <w:szCs w:val="24"/>
        </w:rPr>
        <w:t>.</w:t>
      </w:r>
    </w:p>
    <w:p w:rsidR="00946C1B" w:rsidRPr="00DB7415" w:rsidRDefault="00946C1B" w:rsidP="00946C1B">
      <w:pPr>
        <w:spacing w:after="0" w:line="360" w:lineRule="exact"/>
        <w:jc w:val="both"/>
        <w:rPr>
          <w:rFonts w:ascii="Times New Roman" w:hAnsi="Times New Roman" w:cs="Times New Roman"/>
          <w:sz w:val="24"/>
          <w:szCs w:val="24"/>
        </w:rPr>
      </w:pPr>
    </w:p>
    <w:p w:rsidR="00C86AF6" w:rsidRPr="00DB7415" w:rsidRDefault="00946C1B" w:rsidP="00946C1B">
      <w:pPr>
        <w:autoSpaceDE w:val="0"/>
        <w:autoSpaceDN w:val="0"/>
        <w:adjustRightInd w:val="0"/>
        <w:spacing w:after="0" w:line="360" w:lineRule="atLeast"/>
        <w:jc w:val="center"/>
        <w:rPr>
          <w:rFonts w:ascii="Times New Roman CYR" w:eastAsia="Times New Roman" w:hAnsi="Times New Roman CYR" w:cs="Times New Roman"/>
          <w:sz w:val="24"/>
          <w:szCs w:val="24"/>
          <w:lang w:eastAsia="ru-RU"/>
        </w:rPr>
      </w:pPr>
      <w:r w:rsidRPr="00DB7415">
        <w:rPr>
          <w:rFonts w:ascii="Times New Roman CYR" w:eastAsia="Times New Roman" w:hAnsi="Times New Roman CYR" w:cs="Times New Roman"/>
          <w:sz w:val="24"/>
          <w:szCs w:val="24"/>
          <w:lang w:eastAsia="ru-RU"/>
        </w:rPr>
        <w:t>__________</w:t>
      </w:r>
    </w:p>
    <w:sectPr w:rsidR="00C86AF6" w:rsidRPr="00DB7415" w:rsidSect="00DB7415">
      <w:pgSz w:w="11906" w:h="16838"/>
      <w:pgMar w:top="1418" w:right="707"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A2" w:rsidRDefault="00B06CA2">
      <w:pPr>
        <w:spacing w:after="0" w:line="240" w:lineRule="auto"/>
      </w:pPr>
      <w:r>
        <w:separator/>
      </w:r>
    </w:p>
  </w:endnote>
  <w:endnote w:type="continuationSeparator" w:id="0">
    <w:p w:rsidR="00B06CA2" w:rsidRDefault="00B0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Пр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82" w:rsidRPr="005A068D" w:rsidRDefault="00B71782" w:rsidP="00C86AF6">
    <w:pPr>
      <w:pStyle w:val="a5"/>
      <w:tabs>
        <w:tab w:val="center" w:pos="4820"/>
        <w:tab w:val="right" w:pos="9072"/>
      </w:tabs>
      <w:rPr>
        <w:rFonts w:ascii="Times New Roman" w:hAnsi="Times New Roman"/>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82" w:rsidRPr="005A068D" w:rsidRDefault="00B71782" w:rsidP="00C86AF6">
    <w:pPr>
      <w:pStyle w:val="a5"/>
      <w:tabs>
        <w:tab w:val="center" w:pos="4820"/>
        <w:tab w:val="right" w:pos="9072"/>
      </w:tabs>
      <w:rPr>
        <w:rFonts w:ascii="Times New Roman" w:hAnsi="Times New Roman"/>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A2" w:rsidRDefault="00B06CA2">
      <w:pPr>
        <w:spacing w:after="0" w:line="240" w:lineRule="auto"/>
      </w:pPr>
      <w:r>
        <w:separator/>
      </w:r>
    </w:p>
  </w:footnote>
  <w:footnote w:type="continuationSeparator" w:id="0">
    <w:p w:rsidR="00B06CA2" w:rsidRDefault="00B06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59807"/>
      <w:docPartObj>
        <w:docPartGallery w:val="Page Numbers (Top of Page)"/>
        <w:docPartUnique/>
      </w:docPartObj>
    </w:sdtPr>
    <w:sdtEndPr>
      <w:rPr>
        <w:rFonts w:ascii="Times New Roman" w:hAnsi="Times New Roman" w:cs="Times New Roman"/>
        <w:sz w:val="28"/>
        <w:szCs w:val="28"/>
      </w:rPr>
    </w:sdtEndPr>
    <w:sdtContent>
      <w:p w:rsidR="00B71782" w:rsidRPr="00C86AF6" w:rsidRDefault="00B71782" w:rsidP="00C86AF6">
        <w:pPr>
          <w:pStyle w:val="a3"/>
          <w:jc w:val="center"/>
          <w:rPr>
            <w:rFonts w:ascii="Times New Roman" w:hAnsi="Times New Roman" w:cs="Times New Roman"/>
            <w:sz w:val="28"/>
            <w:szCs w:val="28"/>
          </w:rPr>
        </w:pPr>
        <w:r w:rsidRPr="00C86AF6">
          <w:rPr>
            <w:rFonts w:ascii="Times New Roman" w:hAnsi="Times New Roman" w:cs="Times New Roman"/>
            <w:sz w:val="28"/>
            <w:szCs w:val="28"/>
          </w:rPr>
          <w:fldChar w:fldCharType="begin"/>
        </w:r>
        <w:r w:rsidRPr="00C86AF6">
          <w:rPr>
            <w:rFonts w:ascii="Times New Roman" w:hAnsi="Times New Roman" w:cs="Times New Roman"/>
            <w:sz w:val="28"/>
            <w:szCs w:val="28"/>
          </w:rPr>
          <w:instrText>PAGE   \* MERGEFORMAT</w:instrText>
        </w:r>
        <w:r w:rsidRPr="00C86AF6">
          <w:rPr>
            <w:rFonts w:ascii="Times New Roman" w:hAnsi="Times New Roman" w:cs="Times New Roman"/>
            <w:sz w:val="28"/>
            <w:szCs w:val="28"/>
          </w:rPr>
          <w:fldChar w:fldCharType="separate"/>
        </w:r>
        <w:r w:rsidR="00DB7415">
          <w:rPr>
            <w:rFonts w:ascii="Times New Roman" w:hAnsi="Times New Roman" w:cs="Times New Roman"/>
            <w:noProof/>
            <w:sz w:val="28"/>
            <w:szCs w:val="28"/>
          </w:rPr>
          <w:t>21</w:t>
        </w:r>
        <w:r w:rsidRPr="00C86AF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31264"/>
      <w:docPartObj>
        <w:docPartGallery w:val="Page Numbers (Top of Page)"/>
        <w:docPartUnique/>
      </w:docPartObj>
    </w:sdtPr>
    <w:sdtEndPr/>
    <w:sdtContent>
      <w:p w:rsidR="00B71782" w:rsidRDefault="00B71782">
        <w:pPr>
          <w:pStyle w:val="a3"/>
          <w:jc w:val="center"/>
        </w:pPr>
        <w:r w:rsidRPr="00237B69">
          <w:rPr>
            <w:rFonts w:ascii="Times New Roman" w:hAnsi="Times New Roman" w:cs="Times New Roman"/>
            <w:sz w:val="28"/>
            <w:szCs w:val="28"/>
          </w:rPr>
          <w:t>1</w:t>
        </w:r>
      </w:p>
    </w:sdtContent>
  </w:sdt>
  <w:p w:rsidR="00B71782" w:rsidRDefault="00B717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D62"/>
    <w:multiLevelType w:val="hybridMultilevel"/>
    <w:tmpl w:val="86BC5F12"/>
    <w:lvl w:ilvl="0" w:tplc="E7ECE2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870981"/>
    <w:multiLevelType w:val="hybridMultilevel"/>
    <w:tmpl w:val="84C61674"/>
    <w:lvl w:ilvl="0" w:tplc="B568E5A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653BB9"/>
    <w:multiLevelType w:val="hybridMultilevel"/>
    <w:tmpl w:val="0F044FEE"/>
    <w:lvl w:ilvl="0" w:tplc="170C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5F60AC"/>
    <w:multiLevelType w:val="hybridMultilevel"/>
    <w:tmpl w:val="5C64E0A4"/>
    <w:lvl w:ilvl="0" w:tplc="129AE06E">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6C5D72"/>
    <w:multiLevelType w:val="hybridMultilevel"/>
    <w:tmpl w:val="6CF2F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0C6053"/>
    <w:multiLevelType w:val="hybridMultilevel"/>
    <w:tmpl w:val="BE7C357C"/>
    <w:lvl w:ilvl="0" w:tplc="41B2CC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ADC0EDA"/>
    <w:multiLevelType w:val="hybridMultilevel"/>
    <w:tmpl w:val="22EC286E"/>
    <w:lvl w:ilvl="0" w:tplc="062AC514">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1AE90213"/>
    <w:multiLevelType w:val="hybridMultilevel"/>
    <w:tmpl w:val="69927FAA"/>
    <w:lvl w:ilvl="0" w:tplc="05FAA3B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C80699"/>
    <w:multiLevelType w:val="hybridMultilevel"/>
    <w:tmpl w:val="95E2AD08"/>
    <w:lvl w:ilvl="0" w:tplc="21AC34E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E316A90"/>
    <w:multiLevelType w:val="hybridMultilevel"/>
    <w:tmpl w:val="7F36B27E"/>
    <w:lvl w:ilvl="0" w:tplc="C630C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5B6CEA"/>
    <w:multiLevelType w:val="hybridMultilevel"/>
    <w:tmpl w:val="8A6E1164"/>
    <w:lvl w:ilvl="0" w:tplc="E8385656">
      <w:start w:val="1"/>
      <w:numFmt w:val="decimal"/>
      <w:suff w:val="space"/>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ED6AE2"/>
    <w:multiLevelType w:val="hybridMultilevel"/>
    <w:tmpl w:val="B964D686"/>
    <w:lvl w:ilvl="0" w:tplc="C616C784">
      <w:start w:val="1"/>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23E009AB"/>
    <w:multiLevelType w:val="hybridMultilevel"/>
    <w:tmpl w:val="719AB610"/>
    <w:lvl w:ilvl="0" w:tplc="09FA2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1555D5"/>
    <w:multiLevelType w:val="hybridMultilevel"/>
    <w:tmpl w:val="914A6C3A"/>
    <w:lvl w:ilvl="0" w:tplc="90C2EA20">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815D39"/>
    <w:multiLevelType w:val="hybridMultilevel"/>
    <w:tmpl w:val="8A2AF218"/>
    <w:lvl w:ilvl="0" w:tplc="065C74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AC5841"/>
    <w:multiLevelType w:val="multilevel"/>
    <w:tmpl w:val="50C898E4"/>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3CE67D45"/>
    <w:multiLevelType w:val="hybridMultilevel"/>
    <w:tmpl w:val="671ADEE2"/>
    <w:lvl w:ilvl="0" w:tplc="D4B0FF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04D1703"/>
    <w:multiLevelType w:val="hybridMultilevel"/>
    <w:tmpl w:val="F650DF36"/>
    <w:lvl w:ilvl="0" w:tplc="DB6EA4C0">
      <w:start w:val="1"/>
      <w:numFmt w:val="bullet"/>
      <w:suff w:val="space"/>
      <w:lvlText w:val=""/>
      <w:lvlJc w:val="left"/>
      <w:pPr>
        <w:ind w:left="928" w:hanging="360"/>
      </w:pPr>
      <w:rPr>
        <w:rFonts w:ascii="Symbol" w:hAnsi="Symbol"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2D6411C"/>
    <w:multiLevelType w:val="hybridMultilevel"/>
    <w:tmpl w:val="236C63BC"/>
    <w:lvl w:ilvl="0" w:tplc="B3266978">
      <w:start w:val="1"/>
      <w:numFmt w:val="bullet"/>
      <w:lvlText w:val=""/>
      <w:lvlJc w:val="left"/>
      <w:pPr>
        <w:tabs>
          <w:tab w:val="num" w:pos="720"/>
        </w:tabs>
        <w:ind w:left="720" w:hanging="360"/>
      </w:pPr>
      <w:rPr>
        <w:rFonts w:ascii="Wingdings" w:hAnsi="Wingdings" w:hint="default"/>
      </w:rPr>
    </w:lvl>
    <w:lvl w:ilvl="1" w:tplc="86608090" w:tentative="1">
      <w:start w:val="1"/>
      <w:numFmt w:val="bullet"/>
      <w:lvlText w:val=""/>
      <w:lvlJc w:val="left"/>
      <w:pPr>
        <w:tabs>
          <w:tab w:val="num" w:pos="1440"/>
        </w:tabs>
        <w:ind w:left="1440" w:hanging="360"/>
      </w:pPr>
      <w:rPr>
        <w:rFonts w:ascii="Wingdings" w:hAnsi="Wingdings" w:hint="default"/>
      </w:rPr>
    </w:lvl>
    <w:lvl w:ilvl="2" w:tplc="AF84FC9A" w:tentative="1">
      <w:start w:val="1"/>
      <w:numFmt w:val="bullet"/>
      <w:lvlText w:val=""/>
      <w:lvlJc w:val="left"/>
      <w:pPr>
        <w:tabs>
          <w:tab w:val="num" w:pos="2160"/>
        </w:tabs>
        <w:ind w:left="2160" w:hanging="360"/>
      </w:pPr>
      <w:rPr>
        <w:rFonts w:ascii="Wingdings" w:hAnsi="Wingdings" w:hint="default"/>
      </w:rPr>
    </w:lvl>
    <w:lvl w:ilvl="3" w:tplc="4FE0C306" w:tentative="1">
      <w:start w:val="1"/>
      <w:numFmt w:val="bullet"/>
      <w:lvlText w:val=""/>
      <w:lvlJc w:val="left"/>
      <w:pPr>
        <w:tabs>
          <w:tab w:val="num" w:pos="2880"/>
        </w:tabs>
        <w:ind w:left="2880" w:hanging="360"/>
      </w:pPr>
      <w:rPr>
        <w:rFonts w:ascii="Wingdings" w:hAnsi="Wingdings" w:hint="default"/>
      </w:rPr>
    </w:lvl>
    <w:lvl w:ilvl="4" w:tplc="449C92F2" w:tentative="1">
      <w:start w:val="1"/>
      <w:numFmt w:val="bullet"/>
      <w:lvlText w:val=""/>
      <w:lvlJc w:val="left"/>
      <w:pPr>
        <w:tabs>
          <w:tab w:val="num" w:pos="3600"/>
        </w:tabs>
        <w:ind w:left="3600" w:hanging="360"/>
      </w:pPr>
      <w:rPr>
        <w:rFonts w:ascii="Wingdings" w:hAnsi="Wingdings" w:hint="default"/>
      </w:rPr>
    </w:lvl>
    <w:lvl w:ilvl="5" w:tplc="BDC829BC" w:tentative="1">
      <w:start w:val="1"/>
      <w:numFmt w:val="bullet"/>
      <w:lvlText w:val=""/>
      <w:lvlJc w:val="left"/>
      <w:pPr>
        <w:tabs>
          <w:tab w:val="num" w:pos="4320"/>
        </w:tabs>
        <w:ind w:left="4320" w:hanging="360"/>
      </w:pPr>
      <w:rPr>
        <w:rFonts w:ascii="Wingdings" w:hAnsi="Wingdings" w:hint="default"/>
      </w:rPr>
    </w:lvl>
    <w:lvl w:ilvl="6" w:tplc="8B3C2382" w:tentative="1">
      <w:start w:val="1"/>
      <w:numFmt w:val="bullet"/>
      <w:lvlText w:val=""/>
      <w:lvlJc w:val="left"/>
      <w:pPr>
        <w:tabs>
          <w:tab w:val="num" w:pos="5040"/>
        </w:tabs>
        <w:ind w:left="5040" w:hanging="360"/>
      </w:pPr>
      <w:rPr>
        <w:rFonts w:ascii="Wingdings" w:hAnsi="Wingdings" w:hint="default"/>
      </w:rPr>
    </w:lvl>
    <w:lvl w:ilvl="7" w:tplc="BF92D2A6" w:tentative="1">
      <w:start w:val="1"/>
      <w:numFmt w:val="bullet"/>
      <w:lvlText w:val=""/>
      <w:lvlJc w:val="left"/>
      <w:pPr>
        <w:tabs>
          <w:tab w:val="num" w:pos="5760"/>
        </w:tabs>
        <w:ind w:left="5760" w:hanging="360"/>
      </w:pPr>
      <w:rPr>
        <w:rFonts w:ascii="Wingdings" w:hAnsi="Wingdings" w:hint="default"/>
      </w:rPr>
    </w:lvl>
    <w:lvl w:ilvl="8" w:tplc="B180EA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063C8"/>
    <w:multiLevelType w:val="multilevel"/>
    <w:tmpl w:val="84F2C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BB2D5D"/>
    <w:multiLevelType w:val="hybridMultilevel"/>
    <w:tmpl w:val="2E68B940"/>
    <w:lvl w:ilvl="0" w:tplc="D2EC2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8236D5"/>
    <w:multiLevelType w:val="hybridMultilevel"/>
    <w:tmpl w:val="F3C2FA20"/>
    <w:lvl w:ilvl="0" w:tplc="3CD8B660">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504235FF"/>
    <w:multiLevelType w:val="hybridMultilevel"/>
    <w:tmpl w:val="04462C92"/>
    <w:lvl w:ilvl="0" w:tplc="83BA107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9402FEA"/>
    <w:multiLevelType w:val="hybridMultilevel"/>
    <w:tmpl w:val="020E4C14"/>
    <w:lvl w:ilvl="0" w:tplc="DEE21C0A">
      <w:start w:val="1"/>
      <w:numFmt w:val="bullet"/>
      <w:lvlText w:val="-"/>
      <w:lvlJc w:val="left"/>
      <w:pPr>
        <w:ind w:left="1769" w:hanging="10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AE7094C"/>
    <w:multiLevelType w:val="hybridMultilevel"/>
    <w:tmpl w:val="3466B6A2"/>
    <w:lvl w:ilvl="0" w:tplc="C5CCBC2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7AA3B75"/>
    <w:multiLevelType w:val="hybridMultilevel"/>
    <w:tmpl w:val="24F8A774"/>
    <w:lvl w:ilvl="0" w:tplc="E22681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6C7625"/>
    <w:multiLevelType w:val="hybridMultilevel"/>
    <w:tmpl w:val="321475AE"/>
    <w:lvl w:ilvl="0" w:tplc="9DC2A3F4">
      <w:start w:val="1"/>
      <w:numFmt w:val="decimal"/>
      <w:suff w:val="space"/>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EED45E6"/>
    <w:multiLevelType w:val="hybridMultilevel"/>
    <w:tmpl w:val="7E24A29A"/>
    <w:lvl w:ilvl="0" w:tplc="14BA84F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0CA4576"/>
    <w:multiLevelType w:val="hybridMultilevel"/>
    <w:tmpl w:val="9CCA9476"/>
    <w:lvl w:ilvl="0" w:tplc="2F7AB5D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3351869"/>
    <w:multiLevelType w:val="hybridMultilevel"/>
    <w:tmpl w:val="BFE4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5"/>
  </w:num>
  <w:num w:numId="4">
    <w:abstractNumId w:val="19"/>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5"/>
  </w:num>
  <w:num w:numId="11">
    <w:abstractNumId w:val="4"/>
  </w:num>
  <w:num w:numId="12">
    <w:abstractNumId w:val="18"/>
  </w:num>
  <w:num w:numId="13">
    <w:abstractNumId w:val="3"/>
  </w:num>
  <w:num w:numId="14">
    <w:abstractNumId w:val="0"/>
  </w:num>
  <w:num w:numId="15">
    <w:abstractNumId w:val="26"/>
  </w:num>
  <w:num w:numId="16">
    <w:abstractNumId w:val="2"/>
  </w:num>
  <w:num w:numId="17">
    <w:abstractNumId w:val="14"/>
  </w:num>
  <w:num w:numId="18">
    <w:abstractNumId w:val="10"/>
  </w:num>
  <w:num w:numId="19">
    <w:abstractNumId w:val="9"/>
  </w:num>
  <w:num w:numId="20">
    <w:abstractNumId w:val="1"/>
  </w:num>
  <w:num w:numId="21">
    <w:abstractNumId w:val="25"/>
  </w:num>
  <w:num w:numId="22">
    <w:abstractNumId w:val="20"/>
  </w:num>
  <w:num w:numId="23">
    <w:abstractNumId w:val="21"/>
  </w:num>
  <w:num w:numId="24">
    <w:abstractNumId w:val="24"/>
  </w:num>
  <w:num w:numId="25">
    <w:abstractNumId w:val="22"/>
  </w:num>
  <w:num w:numId="26">
    <w:abstractNumId w:val="7"/>
  </w:num>
  <w:num w:numId="27">
    <w:abstractNumId w:val="17"/>
  </w:num>
  <w:num w:numId="28">
    <w:abstractNumId w:val="8"/>
  </w:num>
  <w:num w:numId="29">
    <w:abstractNumId w:val="29"/>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8C"/>
    <w:rsid w:val="000063D6"/>
    <w:rsid w:val="000111B5"/>
    <w:rsid w:val="00017EC1"/>
    <w:rsid w:val="000238CC"/>
    <w:rsid w:val="00025DAC"/>
    <w:rsid w:val="00031DFD"/>
    <w:rsid w:val="0003352A"/>
    <w:rsid w:val="0003778B"/>
    <w:rsid w:val="00040DA7"/>
    <w:rsid w:val="00042DE0"/>
    <w:rsid w:val="00044EA9"/>
    <w:rsid w:val="00051192"/>
    <w:rsid w:val="00057B1F"/>
    <w:rsid w:val="00063299"/>
    <w:rsid w:val="00072EE7"/>
    <w:rsid w:val="000A27A9"/>
    <w:rsid w:val="000A4729"/>
    <w:rsid w:val="000A51D1"/>
    <w:rsid w:val="000B4BDC"/>
    <w:rsid w:val="000B65A7"/>
    <w:rsid w:val="000C41AB"/>
    <w:rsid w:val="000C702C"/>
    <w:rsid w:val="000C7044"/>
    <w:rsid w:val="000D1D74"/>
    <w:rsid w:val="000D63D8"/>
    <w:rsid w:val="000E0166"/>
    <w:rsid w:val="000F5414"/>
    <w:rsid w:val="000F7D51"/>
    <w:rsid w:val="00107DAC"/>
    <w:rsid w:val="00111E12"/>
    <w:rsid w:val="00120EAD"/>
    <w:rsid w:val="00127F2F"/>
    <w:rsid w:val="001303B3"/>
    <w:rsid w:val="001316E8"/>
    <w:rsid w:val="001354BB"/>
    <w:rsid w:val="00135C49"/>
    <w:rsid w:val="0014121C"/>
    <w:rsid w:val="001479F4"/>
    <w:rsid w:val="00155774"/>
    <w:rsid w:val="001562AD"/>
    <w:rsid w:val="001771F0"/>
    <w:rsid w:val="00192D17"/>
    <w:rsid w:val="001B3492"/>
    <w:rsid w:val="001B382B"/>
    <w:rsid w:val="001B74CB"/>
    <w:rsid w:val="001C1A2C"/>
    <w:rsid w:val="001C7F05"/>
    <w:rsid w:val="001D0072"/>
    <w:rsid w:val="001D09A0"/>
    <w:rsid w:val="001D38E2"/>
    <w:rsid w:val="001F0001"/>
    <w:rsid w:val="001F110C"/>
    <w:rsid w:val="001F2204"/>
    <w:rsid w:val="001F32AE"/>
    <w:rsid w:val="0020563B"/>
    <w:rsid w:val="00206758"/>
    <w:rsid w:val="002309EA"/>
    <w:rsid w:val="0023257B"/>
    <w:rsid w:val="00237761"/>
    <w:rsid w:val="00237B69"/>
    <w:rsid w:val="00240C43"/>
    <w:rsid w:val="002413D2"/>
    <w:rsid w:val="00242E1A"/>
    <w:rsid w:val="002451EB"/>
    <w:rsid w:val="002479B5"/>
    <w:rsid w:val="00252928"/>
    <w:rsid w:val="002608E8"/>
    <w:rsid w:val="00260D2A"/>
    <w:rsid w:val="00261765"/>
    <w:rsid w:val="00263558"/>
    <w:rsid w:val="00264993"/>
    <w:rsid w:val="00264BBD"/>
    <w:rsid w:val="00276CEE"/>
    <w:rsid w:val="00283F26"/>
    <w:rsid w:val="002A2598"/>
    <w:rsid w:val="002A3978"/>
    <w:rsid w:val="002B1E7C"/>
    <w:rsid w:val="002B5C4C"/>
    <w:rsid w:val="002B6D05"/>
    <w:rsid w:val="002C27AB"/>
    <w:rsid w:val="002D0AD5"/>
    <w:rsid w:val="002D42AD"/>
    <w:rsid w:val="002D561F"/>
    <w:rsid w:val="002D6ADF"/>
    <w:rsid w:val="002E09F9"/>
    <w:rsid w:val="002E0A2D"/>
    <w:rsid w:val="002E4603"/>
    <w:rsid w:val="002F2CCE"/>
    <w:rsid w:val="002F445A"/>
    <w:rsid w:val="002F6AE7"/>
    <w:rsid w:val="002F74A2"/>
    <w:rsid w:val="0030041E"/>
    <w:rsid w:val="00302548"/>
    <w:rsid w:val="0030520D"/>
    <w:rsid w:val="00311F79"/>
    <w:rsid w:val="00317243"/>
    <w:rsid w:val="00321AA6"/>
    <w:rsid w:val="0032612C"/>
    <w:rsid w:val="00331EC9"/>
    <w:rsid w:val="003324BB"/>
    <w:rsid w:val="00334B4F"/>
    <w:rsid w:val="00341787"/>
    <w:rsid w:val="00344550"/>
    <w:rsid w:val="00362286"/>
    <w:rsid w:val="003630DE"/>
    <w:rsid w:val="0036687F"/>
    <w:rsid w:val="003716A4"/>
    <w:rsid w:val="00372837"/>
    <w:rsid w:val="00376A91"/>
    <w:rsid w:val="00380A4C"/>
    <w:rsid w:val="00391AA9"/>
    <w:rsid w:val="003947C3"/>
    <w:rsid w:val="003A6858"/>
    <w:rsid w:val="003F1B36"/>
    <w:rsid w:val="003F673F"/>
    <w:rsid w:val="003F7DEA"/>
    <w:rsid w:val="0042542A"/>
    <w:rsid w:val="004261A6"/>
    <w:rsid w:val="00445871"/>
    <w:rsid w:val="00447E13"/>
    <w:rsid w:val="00453AFD"/>
    <w:rsid w:val="00456B1F"/>
    <w:rsid w:val="00461BC1"/>
    <w:rsid w:val="00466A68"/>
    <w:rsid w:val="004744F2"/>
    <w:rsid w:val="00476FE0"/>
    <w:rsid w:val="004879B5"/>
    <w:rsid w:val="0049603B"/>
    <w:rsid w:val="0049795D"/>
    <w:rsid w:val="004B6230"/>
    <w:rsid w:val="004C107E"/>
    <w:rsid w:val="004C3CEB"/>
    <w:rsid w:val="004D64DD"/>
    <w:rsid w:val="004D68DD"/>
    <w:rsid w:val="004E79D0"/>
    <w:rsid w:val="004E7FEE"/>
    <w:rsid w:val="004F0588"/>
    <w:rsid w:val="004F1742"/>
    <w:rsid w:val="0050296D"/>
    <w:rsid w:val="00507693"/>
    <w:rsid w:val="00515912"/>
    <w:rsid w:val="00516559"/>
    <w:rsid w:val="005278AB"/>
    <w:rsid w:val="00537374"/>
    <w:rsid w:val="00544A56"/>
    <w:rsid w:val="00545524"/>
    <w:rsid w:val="00545593"/>
    <w:rsid w:val="00546AF4"/>
    <w:rsid w:val="00553EED"/>
    <w:rsid w:val="005553F5"/>
    <w:rsid w:val="00555FFB"/>
    <w:rsid w:val="00576C84"/>
    <w:rsid w:val="00590CD5"/>
    <w:rsid w:val="005938CA"/>
    <w:rsid w:val="005A03A5"/>
    <w:rsid w:val="005A2D15"/>
    <w:rsid w:val="005A5EDA"/>
    <w:rsid w:val="005B4E09"/>
    <w:rsid w:val="005D261E"/>
    <w:rsid w:val="005D3FBB"/>
    <w:rsid w:val="005D5349"/>
    <w:rsid w:val="005E45DB"/>
    <w:rsid w:val="005E6175"/>
    <w:rsid w:val="00606DAA"/>
    <w:rsid w:val="00607D1A"/>
    <w:rsid w:val="00610EBB"/>
    <w:rsid w:val="00612E40"/>
    <w:rsid w:val="00614971"/>
    <w:rsid w:val="0062255D"/>
    <w:rsid w:val="00622ED1"/>
    <w:rsid w:val="006503FA"/>
    <w:rsid w:val="00650ED2"/>
    <w:rsid w:val="00651A72"/>
    <w:rsid w:val="006557BA"/>
    <w:rsid w:val="00682DCD"/>
    <w:rsid w:val="00683267"/>
    <w:rsid w:val="006939D4"/>
    <w:rsid w:val="00696DFF"/>
    <w:rsid w:val="006A2273"/>
    <w:rsid w:val="006A2E6B"/>
    <w:rsid w:val="006A7A24"/>
    <w:rsid w:val="006A7CC0"/>
    <w:rsid w:val="006B04EA"/>
    <w:rsid w:val="006B1F28"/>
    <w:rsid w:val="006B3B84"/>
    <w:rsid w:val="006B4E5D"/>
    <w:rsid w:val="006B757B"/>
    <w:rsid w:val="006F04EC"/>
    <w:rsid w:val="00711A30"/>
    <w:rsid w:val="007163EB"/>
    <w:rsid w:val="00716B2D"/>
    <w:rsid w:val="007202FF"/>
    <w:rsid w:val="00722A7B"/>
    <w:rsid w:val="00722D5E"/>
    <w:rsid w:val="007258DC"/>
    <w:rsid w:val="007260A4"/>
    <w:rsid w:val="0073017D"/>
    <w:rsid w:val="00731B98"/>
    <w:rsid w:val="007328C9"/>
    <w:rsid w:val="00733232"/>
    <w:rsid w:val="00740A22"/>
    <w:rsid w:val="007412B7"/>
    <w:rsid w:val="00746B1A"/>
    <w:rsid w:val="007538AE"/>
    <w:rsid w:val="00754B1B"/>
    <w:rsid w:val="007656D7"/>
    <w:rsid w:val="0077623A"/>
    <w:rsid w:val="007816FF"/>
    <w:rsid w:val="0079657F"/>
    <w:rsid w:val="007A347D"/>
    <w:rsid w:val="007A5EAB"/>
    <w:rsid w:val="007B25A0"/>
    <w:rsid w:val="007B4379"/>
    <w:rsid w:val="007B5912"/>
    <w:rsid w:val="007C2E06"/>
    <w:rsid w:val="007C43A3"/>
    <w:rsid w:val="007C7056"/>
    <w:rsid w:val="007C7544"/>
    <w:rsid w:val="007C7D51"/>
    <w:rsid w:val="007F2037"/>
    <w:rsid w:val="007F3AF8"/>
    <w:rsid w:val="007F4D4C"/>
    <w:rsid w:val="007F6EDF"/>
    <w:rsid w:val="0081091B"/>
    <w:rsid w:val="00815AD4"/>
    <w:rsid w:val="00815B38"/>
    <w:rsid w:val="00820AFB"/>
    <w:rsid w:val="00832674"/>
    <w:rsid w:val="0083562B"/>
    <w:rsid w:val="00840C21"/>
    <w:rsid w:val="00841053"/>
    <w:rsid w:val="008435CE"/>
    <w:rsid w:val="00850521"/>
    <w:rsid w:val="008562D4"/>
    <w:rsid w:val="0086739D"/>
    <w:rsid w:val="00870341"/>
    <w:rsid w:val="00877BB3"/>
    <w:rsid w:val="00882F2C"/>
    <w:rsid w:val="00894A51"/>
    <w:rsid w:val="008971EC"/>
    <w:rsid w:val="008A52FC"/>
    <w:rsid w:val="008B57D4"/>
    <w:rsid w:val="008B69D9"/>
    <w:rsid w:val="008C00EF"/>
    <w:rsid w:val="008C15C8"/>
    <w:rsid w:val="008C52C1"/>
    <w:rsid w:val="008C7519"/>
    <w:rsid w:val="008D48BA"/>
    <w:rsid w:val="008D5E6F"/>
    <w:rsid w:val="008E54DE"/>
    <w:rsid w:val="008F07DA"/>
    <w:rsid w:val="008F54E7"/>
    <w:rsid w:val="008F6FE4"/>
    <w:rsid w:val="009135A1"/>
    <w:rsid w:val="00913C34"/>
    <w:rsid w:val="00915E9D"/>
    <w:rsid w:val="0091620B"/>
    <w:rsid w:val="009167B2"/>
    <w:rsid w:val="0091768E"/>
    <w:rsid w:val="0092252A"/>
    <w:rsid w:val="0093756D"/>
    <w:rsid w:val="00946C1B"/>
    <w:rsid w:val="009528F3"/>
    <w:rsid w:val="009618D3"/>
    <w:rsid w:val="0096453B"/>
    <w:rsid w:val="00964545"/>
    <w:rsid w:val="009701C8"/>
    <w:rsid w:val="00981CC2"/>
    <w:rsid w:val="00987369"/>
    <w:rsid w:val="00987D10"/>
    <w:rsid w:val="00991080"/>
    <w:rsid w:val="00996646"/>
    <w:rsid w:val="009A41FC"/>
    <w:rsid w:val="009A43AC"/>
    <w:rsid w:val="009A6143"/>
    <w:rsid w:val="009B43DC"/>
    <w:rsid w:val="009C2E4A"/>
    <w:rsid w:val="009D3461"/>
    <w:rsid w:val="009D6387"/>
    <w:rsid w:val="009E4360"/>
    <w:rsid w:val="00A05D8D"/>
    <w:rsid w:val="00A21D5E"/>
    <w:rsid w:val="00A21E06"/>
    <w:rsid w:val="00A24F7E"/>
    <w:rsid w:val="00A33EA3"/>
    <w:rsid w:val="00A44275"/>
    <w:rsid w:val="00A50436"/>
    <w:rsid w:val="00A52F5B"/>
    <w:rsid w:val="00A53BB5"/>
    <w:rsid w:val="00A53CEC"/>
    <w:rsid w:val="00A66E06"/>
    <w:rsid w:val="00A71449"/>
    <w:rsid w:val="00A81D57"/>
    <w:rsid w:val="00A925CC"/>
    <w:rsid w:val="00A94F6A"/>
    <w:rsid w:val="00A96737"/>
    <w:rsid w:val="00AA2BE5"/>
    <w:rsid w:val="00AA4644"/>
    <w:rsid w:val="00AB7645"/>
    <w:rsid w:val="00AD0B16"/>
    <w:rsid w:val="00AD458E"/>
    <w:rsid w:val="00AD6F5B"/>
    <w:rsid w:val="00AE3244"/>
    <w:rsid w:val="00AE4F13"/>
    <w:rsid w:val="00AE5D22"/>
    <w:rsid w:val="00AF0000"/>
    <w:rsid w:val="00AF2A3F"/>
    <w:rsid w:val="00AF5A20"/>
    <w:rsid w:val="00AF666E"/>
    <w:rsid w:val="00B06CA2"/>
    <w:rsid w:val="00B10D5E"/>
    <w:rsid w:val="00B140D8"/>
    <w:rsid w:val="00B227EE"/>
    <w:rsid w:val="00B229F2"/>
    <w:rsid w:val="00B27D84"/>
    <w:rsid w:val="00B30680"/>
    <w:rsid w:val="00B334F8"/>
    <w:rsid w:val="00B37EC0"/>
    <w:rsid w:val="00B442C2"/>
    <w:rsid w:val="00B44369"/>
    <w:rsid w:val="00B47CCD"/>
    <w:rsid w:val="00B5320B"/>
    <w:rsid w:val="00B54F61"/>
    <w:rsid w:val="00B5550F"/>
    <w:rsid w:val="00B613BD"/>
    <w:rsid w:val="00B71782"/>
    <w:rsid w:val="00B73AB3"/>
    <w:rsid w:val="00B77CA2"/>
    <w:rsid w:val="00B85F71"/>
    <w:rsid w:val="00B877F4"/>
    <w:rsid w:val="00B92062"/>
    <w:rsid w:val="00B97F35"/>
    <w:rsid w:val="00BA00A5"/>
    <w:rsid w:val="00BA0A0D"/>
    <w:rsid w:val="00BA1ACB"/>
    <w:rsid w:val="00BB4DA8"/>
    <w:rsid w:val="00BC0339"/>
    <w:rsid w:val="00BC0382"/>
    <w:rsid w:val="00BD0465"/>
    <w:rsid w:val="00BD0794"/>
    <w:rsid w:val="00BD7726"/>
    <w:rsid w:val="00BE329D"/>
    <w:rsid w:val="00BE3AE8"/>
    <w:rsid w:val="00BE3F90"/>
    <w:rsid w:val="00BE5110"/>
    <w:rsid w:val="00BF08AB"/>
    <w:rsid w:val="00BF2981"/>
    <w:rsid w:val="00BF48EE"/>
    <w:rsid w:val="00C1452B"/>
    <w:rsid w:val="00C15B19"/>
    <w:rsid w:val="00C2003B"/>
    <w:rsid w:val="00C30CD2"/>
    <w:rsid w:val="00C31C5E"/>
    <w:rsid w:val="00C33533"/>
    <w:rsid w:val="00C346B9"/>
    <w:rsid w:val="00C356D7"/>
    <w:rsid w:val="00C36603"/>
    <w:rsid w:val="00C411A2"/>
    <w:rsid w:val="00C4268F"/>
    <w:rsid w:val="00C52937"/>
    <w:rsid w:val="00C60E81"/>
    <w:rsid w:val="00C65B38"/>
    <w:rsid w:val="00C65D9E"/>
    <w:rsid w:val="00C67551"/>
    <w:rsid w:val="00C7175A"/>
    <w:rsid w:val="00C754CB"/>
    <w:rsid w:val="00C75EAE"/>
    <w:rsid w:val="00C776B4"/>
    <w:rsid w:val="00C86AF6"/>
    <w:rsid w:val="00C875B4"/>
    <w:rsid w:val="00C929AC"/>
    <w:rsid w:val="00C93D8C"/>
    <w:rsid w:val="00C94EF1"/>
    <w:rsid w:val="00CA3E10"/>
    <w:rsid w:val="00CA5CAD"/>
    <w:rsid w:val="00CB4871"/>
    <w:rsid w:val="00CB5148"/>
    <w:rsid w:val="00CB55E6"/>
    <w:rsid w:val="00CC23CA"/>
    <w:rsid w:val="00CD5700"/>
    <w:rsid w:val="00CD6489"/>
    <w:rsid w:val="00CD7965"/>
    <w:rsid w:val="00CF045B"/>
    <w:rsid w:val="00D02D71"/>
    <w:rsid w:val="00D12460"/>
    <w:rsid w:val="00D16C99"/>
    <w:rsid w:val="00D170EE"/>
    <w:rsid w:val="00D226A6"/>
    <w:rsid w:val="00D30B79"/>
    <w:rsid w:val="00D30B94"/>
    <w:rsid w:val="00D31D1A"/>
    <w:rsid w:val="00D4197D"/>
    <w:rsid w:val="00D43E8C"/>
    <w:rsid w:val="00D531FB"/>
    <w:rsid w:val="00D60EA2"/>
    <w:rsid w:val="00D63C1B"/>
    <w:rsid w:val="00D705D0"/>
    <w:rsid w:val="00D71F65"/>
    <w:rsid w:val="00D84F0B"/>
    <w:rsid w:val="00D960AB"/>
    <w:rsid w:val="00DA1EC9"/>
    <w:rsid w:val="00DA2DC2"/>
    <w:rsid w:val="00DA3857"/>
    <w:rsid w:val="00DA4087"/>
    <w:rsid w:val="00DB7415"/>
    <w:rsid w:val="00DC5039"/>
    <w:rsid w:val="00DD7C85"/>
    <w:rsid w:val="00DE4C3F"/>
    <w:rsid w:val="00DE69CB"/>
    <w:rsid w:val="00DF1FE1"/>
    <w:rsid w:val="00DF5D92"/>
    <w:rsid w:val="00E01FAD"/>
    <w:rsid w:val="00E07694"/>
    <w:rsid w:val="00E10586"/>
    <w:rsid w:val="00E108C0"/>
    <w:rsid w:val="00E217E8"/>
    <w:rsid w:val="00E23C79"/>
    <w:rsid w:val="00E25C18"/>
    <w:rsid w:val="00E26611"/>
    <w:rsid w:val="00E27D90"/>
    <w:rsid w:val="00E4344F"/>
    <w:rsid w:val="00E53F8A"/>
    <w:rsid w:val="00E623F3"/>
    <w:rsid w:val="00E828E7"/>
    <w:rsid w:val="00E84C72"/>
    <w:rsid w:val="00EA22AF"/>
    <w:rsid w:val="00EA3640"/>
    <w:rsid w:val="00EA4148"/>
    <w:rsid w:val="00EA5879"/>
    <w:rsid w:val="00EA64B8"/>
    <w:rsid w:val="00EB263C"/>
    <w:rsid w:val="00ED6443"/>
    <w:rsid w:val="00ED76DF"/>
    <w:rsid w:val="00ED7A5E"/>
    <w:rsid w:val="00EE4D38"/>
    <w:rsid w:val="00EE79C9"/>
    <w:rsid w:val="00EF6E74"/>
    <w:rsid w:val="00F04B87"/>
    <w:rsid w:val="00F0594F"/>
    <w:rsid w:val="00F1139C"/>
    <w:rsid w:val="00F14D5C"/>
    <w:rsid w:val="00F2551E"/>
    <w:rsid w:val="00F42414"/>
    <w:rsid w:val="00F449FA"/>
    <w:rsid w:val="00F4747B"/>
    <w:rsid w:val="00F507F1"/>
    <w:rsid w:val="00F57E61"/>
    <w:rsid w:val="00F63A10"/>
    <w:rsid w:val="00F646C9"/>
    <w:rsid w:val="00F758BB"/>
    <w:rsid w:val="00F8018A"/>
    <w:rsid w:val="00F84B03"/>
    <w:rsid w:val="00F87855"/>
    <w:rsid w:val="00F904C6"/>
    <w:rsid w:val="00F96BD4"/>
    <w:rsid w:val="00FA5EC0"/>
    <w:rsid w:val="00FA71E2"/>
    <w:rsid w:val="00FB32B9"/>
    <w:rsid w:val="00FB51B6"/>
    <w:rsid w:val="00FB5CAC"/>
    <w:rsid w:val="00FD77DF"/>
    <w:rsid w:val="00FE3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F134CF-6896-4912-A1C0-A6D1140F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5D0"/>
  </w:style>
  <w:style w:type="paragraph" w:styleId="1">
    <w:name w:val="heading 1"/>
    <w:basedOn w:val="a"/>
    <w:next w:val="a"/>
    <w:link w:val="10"/>
    <w:qFormat/>
    <w:rsid w:val="00C86AF6"/>
    <w:pPr>
      <w:keepNext/>
      <w:keepLines/>
      <w:spacing w:before="240" w:after="0"/>
      <w:outlineLvl w:val="0"/>
    </w:pPr>
    <w:rPr>
      <w:rFonts w:ascii="Calibri" w:eastAsia="MS Gothic" w:hAnsi="Calibri" w:cs="Times New Roman"/>
      <w:b/>
      <w:bCs/>
      <w:color w:val="345A8A"/>
      <w:sz w:val="32"/>
      <w:szCs w:val="32"/>
    </w:rPr>
  </w:style>
  <w:style w:type="paragraph" w:styleId="2">
    <w:name w:val="heading 2"/>
    <w:basedOn w:val="a"/>
    <w:next w:val="a"/>
    <w:link w:val="20"/>
    <w:semiHidden/>
    <w:unhideWhenUsed/>
    <w:qFormat/>
    <w:rsid w:val="00C86AF6"/>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4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5414"/>
  </w:style>
  <w:style w:type="paragraph" w:styleId="a5">
    <w:name w:val="footer"/>
    <w:basedOn w:val="a"/>
    <w:link w:val="a6"/>
    <w:unhideWhenUsed/>
    <w:rsid w:val="000F54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5414"/>
  </w:style>
  <w:style w:type="character" w:styleId="a7">
    <w:name w:val="page number"/>
    <w:basedOn w:val="a0"/>
    <w:rsid w:val="000F5414"/>
  </w:style>
  <w:style w:type="paragraph" w:styleId="a8">
    <w:name w:val="List Paragraph"/>
    <w:basedOn w:val="a"/>
    <w:uiPriority w:val="34"/>
    <w:qFormat/>
    <w:rsid w:val="00C86AF6"/>
    <w:pPr>
      <w:ind w:left="720"/>
      <w:contextualSpacing/>
    </w:pPr>
  </w:style>
  <w:style w:type="paragraph" w:customStyle="1" w:styleId="11">
    <w:name w:val="Заголовок 11"/>
    <w:basedOn w:val="a"/>
    <w:next w:val="a"/>
    <w:qFormat/>
    <w:rsid w:val="00C86AF6"/>
    <w:pPr>
      <w:keepNext/>
      <w:keepLines/>
      <w:spacing w:before="480" w:after="0" w:line="360" w:lineRule="atLeast"/>
      <w:jc w:val="both"/>
      <w:outlineLvl w:val="0"/>
    </w:pPr>
    <w:rPr>
      <w:rFonts w:ascii="Calibri" w:eastAsia="MS Gothic" w:hAnsi="Calibri" w:cs="Times New Roman"/>
      <w:b/>
      <w:bCs/>
      <w:color w:val="345A8A"/>
      <w:sz w:val="32"/>
      <w:szCs w:val="32"/>
      <w:lang w:eastAsia="ru-RU"/>
    </w:rPr>
  </w:style>
  <w:style w:type="paragraph" w:customStyle="1" w:styleId="21">
    <w:name w:val="Заголовок 21"/>
    <w:basedOn w:val="a"/>
    <w:next w:val="a"/>
    <w:unhideWhenUsed/>
    <w:qFormat/>
    <w:rsid w:val="00C86AF6"/>
    <w:pPr>
      <w:keepNext/>
      <w:keepLines/>
      <w:spacing w:before="200" w:after="0" w:line="360" w:lineRule="atLeast"/>
      <w:jc w:val="both"/>
      <w:outlineLvl w:val="1"/>
    </w:pPr>
    <w:rPr>
      <w:rFonts w:ascii="Calibri" w:eastAsia="MS Gothic" w:hAnsi="Calibri" w:cs="Times New Roman"/>
      <w:b/>
      <w:bCs/>
      <w:color w:val="4F81BD"/>
      <w:sz w:val="26"/>
      <w:szCs w:val="26"/>
      <w:lang w:eastAsia="ru-RU"/>
    </w:rPr>
  </w:style>
  <w:style w:type="numbering" w:customStyle="1" w:styleId="12">
    <w:name w:val="Нет списка1"/>
    <w:next w:val="a2"/>
    <w:uiPriority w:val="99"/>
    <w:semiHidden/>
    <w:unhideWhenUsed/>
    <w:rsid w:val="00C86AF6"/>
  </w:style>
  <w:style w:type="paragraph" w:styleId="a9">
    <w:name w:val="Balloon Text"/>
    <w:basedOn w:val="a"/>
    <w:link w:val="aa"/>
    <w:semiHidden/>
    <w:rsid w:val="00C86AF6"/>
    <w:pPr>
      <w:spacing w:after="0" w:line="360" w:lineRule="atLeast"/>
      <w:jc w:val="both"/>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C86AF6"/>
    <w:rPr>
      <w:rFonts w:ascii="Tahoma" w:eastAsia="Times New Roman" w:hAnsi="Tahoma" w:cs="Tahoma"/>
      <w:sz w:val="16"/>
      <w:szCs w:val="16"/>
      <w:lang w:eastAsia="ru-RU"/>
    </w:rPr>
  </w:style>
  <w:style w:type="character" w:customStyle="1" w:styleId="10">
    <w:name w:val="Заголовок 1 Знак"/>
    <w:basedOn w:val="a0"/>
    <w:link w:val="1"/>
    <w:rsid w:val="00C86AF6"/>
    <w:rPr>
      <w:rFonts w:ascii="Calibri" w:eastAsia="MS Gothic" w:hAnsi="Calibri" w:cs="Times New Roman"/>
      <w:b/>
      <w:bCs/>
      <w:color w:val="345A8A"/>
      <w:sz w:val="32"/>
      <w:szCs w:val="32"/>
    </w:rPr>
  </w:style>
  <w:style w:type="paragraph" w:styleId="ab">
    <w:name w:val="Normal (Web)"/>
    <w:aliases w:val="Обычный (Web)"/>
    <w:basedOn w:val="a"/>
    <w:uiPriority w:val="99"/>
    <w:unhideWhenUsed/>
    <w:rsid w:val="00C86AF6"/>
    <w:pPr>
      <w:spacing w:before="100" w:beforeAutospacing="1" w:after="100" w:afterAutospacing="1" w:line="240" w:lineRule="auto"/>
    </w:pPr>
    <w:rPr>
      <w:rFonts w:ascii="Times" w:eastAsia="Times New Roman" w:hAnsi="Times" w:cs="Times New Roman"/>
      <w:sz w:val="20"/>
      <w:szCs w:val="20"/>
      <w:lang w:val="en-US" w:eastAsia="ru-RU"/>
    </w:rPr>
  </w:style>
  <w:style w:type="character" w:customStyle="1" w:styleId="20">
    <w:name w:val="Заголовок 2 Знак"/>
    <w:basedOn w:val="a0"/>
    <w:link w:val="2"/>
    <w:rsid w:val="00C86AF6"/>
    <w:rPr>
      <w:rFonts w:ascii="Calibri" w:eastAsia="MS Gothic" w:hAnsi="Calibri" w:cs="Times New Roman"/>
      <w:b/>
      <w:bCs/>
      <w:color w:val="4F81BD"/>
      <w:sz w:val="26"/>
      <w:szCs w:val="26"/>
    </w:rPr>
  </w:style>
  <w:style w:type="table" w:styleId="ac">
    <w:name w:val="Table Grid"/>
    <w:basedOn w:val="a1"/>
    <w:uiPriority w:val="39"/>
    <w:rsid w:val="00C86AF6"/>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86AF6"/>
    <w:rPr>
      <w:color w:val="808080"/>
    </w:rPr>
  </w:style>
  <w:style w:type="character" w:styleId="ae">
    <w:name w:val="annotation reference"/>
    <w:basedOn w:val="a0"/>
    <w:rsid w:val="00C86AF6"/>
    <w:rPr>
      <w:sz w:val="18"/>
      <w:szCs w:val="18"/>
    </w:rPr>
  </w:style>
  <w:style w:type="paragraph" w:styleId="af">
    <w:name w:val="annotation text"/>
    <w:basedOn w:val="a"/>
    <w:link w:val="af0"/>
    <w:rsid w:val="00C86AF6"/>
    <w:pPr>
      <w:spacing w:after="0" w:line="240" w:lineRule="auto"/>
      <w:jc w:val="both"/>
    </w:pPr>
    <w:rPr>
      <w:rFonts w:ascii="Times New Roman CYR" w:eastAsia="Times New Roman" w:hAnsi="Times New Roman CYR" w:cs="Times New Roman"/>
      <w:sz w:val="24"/>
      <w:szCs w:val="24"/>
      <w:lang w:eastAsia="ru-RU"/>
    </w:rPr>
  </w:style>
  <w:style w:type="character" w:customStyle="1" w:styleId="af0">
    <w:name w:val="Текст примечания Знак"/>
    <w:basedOn w:val="a0"/>
    <w:link w:val="af"/>
    <w:rsid w:val="00C86AF6"/>
    <w:rPr>
      <w:rFonts w:ascii="Times New Roman CYR" w:eastAsia="Times New Roman" w:hAnsi="Times New Roman CYR" w:cs="Times New Roman"/>
      <w:sz w:val="24"/>
      <w:szCs w:val="24"/>
      <w:lang w:eastAsia="ru-RU"/>
    </w:rPr>
  </w:style>
  <w:style w:type="paragraph" w:styleId="af1">
    <w:name w:val="annotation subject"/>
    <w:basedOn w:val="af"/>
    <w:next w:val="af"/>
    <w:link w:val="af2"/>
    <w:rsid w:val="00C86AF6"/>
    <w:rPr>
      <w:b/>
      <w:bCs/>
      <w:sz w:val="20"/>
      <w:szCs w:val="20"/>
    </w:rPr>
  </w:style>
  <w:style w:type="character" w:customStyle="1" w:styleId="af2">
    <w:name w:val="Тема примечания Знак"/>
    <w:basedOn w:val="af0"/>
    <w:link w:val="af1"/>
    <w:rsid w:val="00C86AF6"/>
    <w:rPr>
      <w:rFonts w:ascii="Times New Roman CYR" w:eastAsia="Times New Roman" w:hAnsi="Times New Roman CYR" w:cs="Times New Roman"/>
      <w:b/>
      <w:bCs/>
      <w:sz w:val="20"/>
      <w:szCs w:val="20"/>
      <w:lang w:eastAsia="ru-RU"/>
    </w:rPr>
  </w:style>
  <w:style w:type="character" w:customStyle="1" w:styleId="s10">
    <w:name w:val="s_10"/>
    <w:basedOn w:val="a0"/>
    <w:rsid w:val="00C86AF6"/>
  </w:style>
  <w:style w:type="character" w:customStyle="1" w:styleId="apple-converted-space">
    <w:name w:val="apple-converted-space"/>
    <w:basedOn w:val="a0"/>
    <w:rsid w:val="00C86AF6"/>
  </w:style>
  <w:style w:type="paragraph" w:customStyle="1" w:styleId="s1">
    <w:name w:val="s_1"/>
    <w:basedOn w:val="a"/>
    <w:rsid w:val="00C86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_"/>
    <w:basedOn w:val="a0"/>
    <w:link w:val="5"/>
    <w:rsid w:val="00C86AF6"/>
    <w:rPr>
      <w:rFonts w:ascii="Times New Roman" w:hAnsi="Times New Roman"/>
      <w:sz w:val="27"/>
      <w:szCs w:val="27"/>
      <w:shd w:val="clear" w:color="auto" w:fill="FFFFFF"/>
    </w:rPr>
  </w:style>
  <w:style w:type="paragraph" w:customStyle="1" w:styleId="5">
    <w:name w:val="Основной текст5"/>
    <w:basedOn w:val="a"/>
    <w:link w:val="af3"/>
    <w:rsid w:val="00C86AF6"/>
    <w:pPr>
      <w:widowControl w:val="0"/>
      <w:shd w:val="clear" w:color="auto" w:fill="FFFFFF"/>
      <w:spacing w:after="0" w:line="307" w:lineRule="exact"/>
      <w:jc w:val="center"/>
    </w:pPr>
    <w:rPr>
      <w:rFonts w:ascii="Times New Roman" w:hAnsi="Times New Roman"/>
      <w:sz w:val="27"/>
      <w:szCs w:val="27"/>
    </w:rPr>
  </w:style>
  <w:style w:type="paragraph" w:customStyle="1" w:styleId="13">
    <w:name w:val="Основной текст1"/>
    <w:basedOn w:val="a"/>
    <w:rsid w:val="00C86AF6"/>
    <w:pPr>
      <w:widowControl w:val="0"/>
      <w:shd w:val="clear" w:color="auto" w:fill="FFFFFF"/>
      <w:spacing w:after="0" w:line="326" w:lineRule="exact"/>
      <w:jc w:val="center"/>
    </w:pPr>
    <w:rPr>
      <w:rFonts w:ascii="Times New Roman" w:eastAsia="Times New Roman" w:hAnsi="Times New Roman" w:cs="Times New Roman"/>
      <w:sz w:val="26"/>
      <w:szCs w:val="26"/>
      <w:lang w:eastAsia="ru-RU"/>
    </w:rPr>
  </w:style>
  <w:style w:type="character" w:customStyle="1" w:styleId="af4">
    <w:name w:val="Основной текст + Полужирный"/>
    <w:aliases w:val="Курсив"/>
    <w:basedOn w:val="af3"/>
    <w:rsid w:val="00C86AF6"/>
    <w:rPr>
      <w:rFonts w:ascii="Times New Roman" w:hAnsi="Times New Roman"/>
      <w:b/>
      <w:bCs/>
      <w:i/>
      <w:iCs/>
      <w:color w:val="000000"/>
      <w:spacing w:val="0"/>
      <w:w w:val="100"/>
      <w:position w:val="0"/>
      <w:sz w:val="26"/>
      <w:szCs w:val="26"/>
      <w:shd w:val="clear" w:color="auto" w:fill="FFFFFF"/>
      <w:lang w:val="ru-RU"/>
    </w:rPr>
  </w:style>
  <w:style w:type="character" w:customStyle="1" w:styleId="14">
    <w:name w:val="Гиперссылка1"/>
    <w:basedOn w:val="a0"/>
    <w:uiPriority w:val="99"/>
    <w:unhideWhenUsed/>
    <w:rsid w:val="00C86AF6"/>
    <w:rPr>
      <w:color w:val="0000FF"/>
      <w:u w:val="single"/>
    </w:rPr>
  </w:style>
  <w:style w:type="paragraph" w:styleId="af5">
    <w:name w:val="footnote text"/>
    <w:basedOn w:val="a"/>
    <w:link w:val="af6"/>
    <w:uiPriority w:val="99"/>
    <w:semiHidden/>
    <w:unhideWhenUsed/>
    <w:rsid w:val="00C86AF6"/>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C86AF6"/>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C86AF6"/>
    <w:rPr>
      <w:vertAlign w:val="superscript"/>
    </w:rPr>
  </w:style>
  <w:style w:type="paragraph" w:styleId="HTML">
    <w:name w:val="HTML Preformatted"/>
    <w:basedOn w:val="a"/>
    <w:link w:val="HTML0"/>
    <w:uiPriority w:val="99"/>
    <w:semiHidden/>
    <w:unhideWhenUsed/>
    <w:rsid w:val="00C8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6AF6"/>
    <w:rPr>
      <w:rFonts w:ascii="Courier New" w:eastAsia="Times New Roman" w:hAnsi="Courier New" w:cs="Courier New"/>
      <w:sz w:val="20"/>
      <w:szCs w:val="20"/>
      <w:lang w:eastAsia="ru-RU"/>
    </w:rPr>
  </w:style>
  <w:style w:type="paragraph" w:customStyle="1" w:styleId="15">
    <w:name w:val="Заголовок оглавления1"/>
    <w:basedOn w:val="1"/>
    <w:next w:val="a"/>
    <w:uiPriority w:val="39"/>
    <w:unhideWhenUsed/>
    <w:qFormat/>
    <w:rsid w:val="00C86AF6"/>
  </w:style>
  <w:style w:type="paragraph" w:styleId="16">
    <w:name w:val="toc 1"/>
    <w:basedOn w:val="a"/>
    <w:next w:val="a"/>
    <w:autoRedefine/>
    <w:uiPriority w:val="39"/>
    <w:unhideWhenUsed/>
    <w:rsid w:val="00C86AF6"/>
    <w:pPr>
      <w:tabs>
        <w:tab w:val="right" w:leader="dot" w:pos="9639"/>
      </w:tabs>
      <w:spacing w:after="100" w:line="360" w:lineRule="atLeast"/>
      <w:jc w:val="both"/>
    </w:pPr>
    <w:rPr>
      <w:rFonts w:ascii="Times New Roman CYR" w:eastAsia="Times New Roman" w:hAnsi="Times New Roman CYR" w:cs="Times New Roman"/>
      <w:sz w:val="28"/>
      <w:szCs w:val="20"/>
      <w:lang w:eastAsia="ru-RU"/>
    </w:rPr>
  </w:style>
  <w:style w:type="paragraph" w:styleId="22">
    <w:name w:val="toc 2"/>
    <w:basedOn w:val="a"/>
    <w:next w:val="a"/>
    <w:autoRedefine/>
    <w:uiPriority w:val="39"/>
    <w:unhideWhenUsed/>
    <w:rsid w:val="00C86AF6"/>
    <w:pPr>
      <w:spacing w:after="100" w:line="360" w:lineRule="atLeast"/>
      <w:ind w:left="280"/>
      <w:jc w:val="both"/>
    </w:pPr>
    <w:rPr>
      <w:rFonts w:ascii="Times New Roman CYR" w:eastAsia="Times New Roman" w:hAnsi="Times New Roman CYR" w:cs="Times New Roman"/>
      <w:sz w:val="28"/>
      <w:szCs w:val="20"/>
      <w:lang w:eastAsia="ru-RU"/>
    </w:rPr>
  </w:style>
  <w:style w:type="paragraph" w:styleId="af8">
    <w:name w:val="Revision"/>
    <w:hidden/>
    <w:uiPriority w:val="99"/>
    <w:semiHidden/>
    <w:rsid w:val="00C86AF6"/>
    <w:pPr>
      <w:spacing w:after="0" w:line="240" w:lineRule="auto"/>
    </w:pPr>
    <w:rPr>
      <w:rFonts w:ascii="Times New Roman CYR" w:eastAsia="Times New Roman" w:hAnsi="Times New Roman CYR" w:cs="Times New Roman"/>
      <w:sz w:val="28"/>
      <w:szCs w:val="20"/>
      <w:lang w:eastAsia="ru-RU"/>
    </w:rPr>
  </w:style>
  <w:style w:type="character" w:customStyle="1" w:styleId="17">
    <w:name w:val="Просмотренная гиперссылка1"/>
    <w:basedOn w:val="a0"/>
    <w:semiHidden/>
    <w:unhideWhenUsed/>
    <w:rsid w:val="00C86AF6"/>
    <w:rPr>
      <w:color w:val="800080"/>
      <w:u w:val="single"/>
    </w:rPr>
  </w:style>
  <w:style w:type="character" w:customStyle="1" w:styleId="110">
    <w:name w:val="Заголовок 1 Знак1"/>
    <w:basedOn w:val="a0"/>
    <w:uiPriority w:val="9"/>
    <w:rsid w:val="00C86AF6"/>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C86AF6"/>
    <w:rPr>
      <w:rFonts w:asciiTheme="majorHAnsi" w:eastAsiaTheme="majorEastAsia" w:hAnsiTheme="majorHAnsi" w:cstheme="majorBidi"/>
      <w:color w:val="2E74B5" w:themeColor="accent1" w:themeShade="BF"/>
      <w:sz w:val="26"/>
      <w:szCs w:val="26"/>
    </w:rPr>
  </w:style>
  <w:style w:type="character" w:styleId="af9">
    <w:name w:val="Hyperlink"/>
    <w:basedOn w:val="a0"/>
    <w:uiPriority w:val="99"/>
    <w:unhideWhenUsed/>
    <w:rsid w:val="00C86AF6"/>
    <w:rPr>
      <w:color w:val="0563C1" w:themeColor="hyperlink"/>
      <w:u w:val="single"/>
    </w:rPr>
  </w:style>
  <w:style w:type="character" w:styleId="afa">
    <w:name w:val="FollowedHyperlink"/>
    <w:basedOn w:val="a0"/>
    <w:uiPriority w:val="99"/>
    <w:semiHidden/>
    <w:unhideWhenUsed/>
    <w:rsid w:val="00C86AF6"/>
    <w:rPr>
      <w:color w:val="954F72" w:themeColor="followedHyperlink"/>
      <w:u w:val="single"/>
    </w:rPr>
  </w:style>
  <w:style w:type="paragraph" w:customStyle="1" w:styleId="FreeForm">
    <w:name w:val="Free Form"/>
    <w:rsid w:val="007412B7"/>
    <w:pPr>
      <w:spacing w:after="0" w:line="240" w:lineRule="auto"/>
    </w:pPr>
    <w:rPr>
      <w:rFonts w:ascii="Helvetica" w:eastAsia="Times New Roman" w:hAnsi="Helvetica" w:cs="Times New Roman"/>
      <w:color w:val="000000"/>
      <w:sz w:val="24"/>
      <w:szCs w:val="20"/>
      <w:lang w:eastAsia="ru-RU"/>
    </w:rPr>
  </w:style>
  <w:style w:type="paragraph" w:styleId="afb">
    <w:name w:val="TOC Heading"/>
    <w:basedOn w:val="1"/>
    <w:next w:val="a"/>
    <w:uiPriority w:val="39"/>
    <w:unhideWhenUsed/>
    <w:qFormat/>
    <w:rsid w:val="00E25C18"/>
    <w:pPr>
      <w:outlineLvl w:val="9"/>
    </w:pPr>
    <w:rPr>
      <w:rFonts w:asciiTheme="majorHAnsi" w:eastAsiaTheme="majorEastAsia" w:hAnsiTheme="majorHAnsi" w:cstheme="majorBidi"/>
      <w:b w:val="0"/>
      <w:bCs w:val="0"/>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8115">
      <w:bodyDiv w:val="1"/>
      <w:marLeft w:val="0"/>
      <w:marRight w:val="0"/>
      <w:marTop w:val="0"/>
      <w:marBottom w:val="0"/>
      <w:divBdr>
        <w:top w:val="none" w:sz="0" w:space="0" w:color="auto"/>
        <w:left w:val="none" w:sz="0" w:space="0" w:color="auto"/>
        <w:bottom w:val="none" w:sz="0" w:space="0" w:color="auto"/>
        <w:right w:val="none" w:sz="0" w:space="0" w:color="auto"/>
      </w:divBdr>
    </w:div>
    <w:div w:id="1435324287">
      <w:bodyDiv w:val="1"/>
      <w:marLeft w:val="0"/>
      <w:marRight w:val="0"/>
      <w:marTop w:val="0"/>
      <w:marBottom w:val="0"/>
      <w:divBdr>
        <w:top w:val="none" w:sz="0" w:space="0" w:color="auto"/>
        <w:left w:val="none" w:sz="0" w:space="0" w:color="auto"/>
        <w:bottom w:val="none" w:sz="0" w:space="0" w:color="auto"/>
        <w:right w:val="none" w:sz="0" w:space="0" w:color="auto"/>
      </w:divBdr>
    </w:div>
    <w:div w:id="20760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ublication.pravo.gov.ru/Document/View/0001201411110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EC45F080BE77BDC5A7FD01C5335512FFE06ED387A13DCB23511B335C9EDC538A6AD43FAEF4A7C2X2yD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ormagkh.ru/overhau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2C48-28B6-493F-96A1-A3A3F412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20130</Words>
  <Characters>114744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Демченко Оксана Николаевна</dc:creator>
  <cp:lastModifiedBy>1</cp:lastModifiedBy>
  <cp:revision>4</cp:revision>
  <cp:lastPrinted>2016-01-29T12:49:00Z</cp:lastPrinted>
  <dcterms:created xsi:type="dcterms:W3CDTF">2015-10-02T09:58:00Z</dcterms:created>
  <dcterms:modified xsi:type="dcterms:W3CDTF">2016-01-29T12:50:00Z</dcterms:modified>
</cp:coreProperties>
</file>